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114E" w14:textId="77777777" w:rsidR="00540777" w:rsidRPr="00540777" w:rsidRDefault="00540777" w:rsidP="00871812">
      <w:pPr>
        <w:pStyle w:val="Title"/>
        <w:spacing w:before="720" w:after="0" w:line="240" w:lineRule="auto"/>
        <w:jc w:val="center"/>
        <w:rPr>
          <w:color w:val="FF0000"/>
        </w:rPr>
      </w:pPr>
      <w:r w:rsidRPr="00540777">
        <w:rPr>
          <w:color w:val="FF0000"/>
        </w:rPr>
        <w:t>ABC Restaurant</w:t>
      </w:r>
    </w:p>
    <w:p w14:paraId="535D996D" w14:textId="77777777" w:rsidR="00540777" w:rsidRPr="009C13D0" w:rsidRDefault="00540777" w:rsidP="009C13D0">
      <w:pPr>
        <w:pStyle w:val="Subtitle"/>
        <w:rPr>
          <w:b/>
          <w:bCs/>
          <w:color w:val="FF0000"/>
        </w:rPr>
      </w:pPr>
      <w:r w:rsidRPr="009C13D0">
        <w:rPr>
          <w:b/>
          <w:bCs/>
          <w:color w:val="FF0000"/>
        </w:rPr>
        <w:t>123 Main Street S.E.</w:t>
      </w:r>
    </w:p>
    <w:p w14:paraId="48D3DE5D" w14:textId="77777777" w:rsidR="00540777" w:rsidRPr="009C13D0" w:rsidRDefault="00540777" w:rsidP="009C13D0">
      <w:pPr>
        <w:pStyle w:val="Subtitle"/>
        <w:rPr>
          <w:b/>
          <w:bCs/>
          <w:color w:val="FF0000"/>
        </w:rPr>
      </w:pPr>
      <w:r w:rsidRPr="009C13D0">
        <w:rPr>
          <w:b/>
          <w:bCs/>
          <w:color w:val="FF0000"/>
        </w:rPr>
        <w:t>Minneapolis, MN 55404</w:t>
      </w:r>
    </w:p>
    <w:p w14:paraId="37FCD7A2" w14:textId="60B8FD6D" w:rsidR="007D0577" w:rsidRDefault="007D0577" w:rsidP="00871812">
      <w:pPr>
        <w:pStyle w:val="Heading1"/>
        <w:spacing w:before="600" w:after="0" w:line="240" w:lineRule="auto"/>
      </w:pPr>
      <w:bookmarkStart w:id="0" w:name="_Toc191049345"/>
      <w:r>
        <w:t xml:space="preserve">HACCP </w:t>
      </w:r>
      <w:r w:rsidR="00BA3808">
        <w:t>Plan</w:t>
      </w:r>
      <w:r w:rsidR="00E80929">
        <w:br/>
        <w:t>for</w:t>
      </w:r>
      <w:bookmarkEnd w:id="0"/>
    </w:p>
    <w:p w14:paraId="665C0D70" w14:textId="4B46836A" w:rsidR="007D0577" w:rsidRDefault="007D0577" w:rsidP="00E80929">
      <w:pPr>
        <w:pStyle w:val="Heading1"/>
      </w:pPr>
      <w:bookmarkStart w:id="1" w:name="_Toc191049346"/>
      <w:r>
        <w:t xml:space="preserve">Canned </w:t>
      </w:r>
      <w:r w:rsidR="00E80929">
        <w:t>A</w:t>
      </w:r>
      <w:r>
        <w:t>cidified Foods</w:t>
      </w:r>
      <w:bookmarkEnd w:id="1"/>
    </w:p>
    <w:p w14:paraId="21193B50" w14:textId="77777777" w:rsidR="007D0577" w:rsidRDefault="007D0577" w:rsidP="00871812">
      <w:pPr>
        <w:pStyle w:val="Heading1"/>
        <w:spacing w:before="480"/>
      </w:pPr>
      <w:bookmarkStart w:id="2" w:name="_Toc191049347"/>
      <w:r>
        <w:t>General SOPs</w:t>
      </w:r>
      <w:bookmarkEnd w:id="2"/>
    </w:p>
    <w:p w14:paraId="60052A1A" w14:textId="77777777" w:rsidR="007D0577" w:rsidRPr="00E80929" w:rsidRDefault="007D0577" w:rsidP="00E80929">
      <w:pPr>
        <w:pStyle w:val="Subtitle"/>
        <w:spacing w:line="226" w:lineRule="auto"/>
      </w:pPr>
      <w:r w:rsidRPr="00E80929">
        <w:t>Cleaning and Sanitizing</w:t>
      </w:r>
    </w:p>
    <w:p w14:paraId="412D1092" w14:textId="77777777" w:rsidR="007D0577" w:rsidRPr="00E80929" w:rsidRDefault="007D0577" w:rsidP="00E80929">
      <w:pPr>
        <w:pStyle w:val="Subtitle"/>
        <w:spacing w:line="226" w:lineRule="auto"/>
      </w:pPr>
      <w:r w:rsidRPr="00E80929">
        <w:t>Employee Practices</w:t>
      </w:r>
    </w:p>
    <w:p w14:paraId="78E184CE" w14:textId="77777777" w:rsidR="007D0577" w:rsidRPr="00E80929" w:rsidRDefault="007D0577" w:rsidP="00E80929">
      <w:pPr>
        <w:pStyle w:val="Subtitle"/>
        <w:spacing w:line="226" w:lineRule="auto"/>
      </w:pPr>
      <w:r w:rsidRPr="00E80929">
        <w:t>Cold Storage Procedures</w:t>
      </w:r>
    </w:p>
    <w:p w14:paraId="7EB0D5E2" w14:textId="77777777" w:rsidR="007D0577" w:rsidRPr="00E80929" w:rsidRDefault="007D0577" w:rsidP="00E80929">
      <w:pPr>
        <w:pStyle w:val="Subtitle"/>
        <w:spacing w:line="226" w:lineRule="auto"/>
      </w:pPr>
      <w:r w:rsidRPr="00E80929">
        <w:t>Pickling Procedures</w:t>
      </w:r>
    </w:p>
    <w:p w14:paraId="2458AB32" w14:textId="610A3377" w:rsidR="00540777" w:rsidRPr="00E80929" w:rsidRDefault="007D0577" w:rsidP="00E80929">
      <w:pPr>
        <w:pStyle w:val="Subtitle"/>
        <w:spacing w:line="226" w:lineRule="auto"/>
      </w:pPr>
      <w:r w:rsidRPr="00E80929">
        <w:t>Training Program</w:t>
      </w:r>
    </w:p>
    <w:p w14:paraId="78AC5821" w14:textId="400B4E88" w:rsidR="00540777" w:rsidRPr="009C13D0" w:rsidRDefault="00540777" w:rsidP="009C13D0">
      <w:pPr>
        <w:pStyle w:val="Subtitle"/>
        <w:spacing w:before="480"/>
        <w:rPr>
          <w:b/>
          <w:bCs/>
          <w:color w:val="FF0000"/>
        </w:rPr>
      </w:pPr>
      <w:r w:rsidRPr="009C13D0">
        <w:rPr>
          <w:b/>
          <w:bCs/>
          <w:color w:val="FF0000"/>
        </w:rPr>
        <w:t>[</w:t>
      </w:r>
      <w:r w:rsidR="007D0577" w:rsidRPr="009C13D0">
        <w:rPr>
          <w:b/>
          <w:bCs/>
          <w:color w:val="FF0000"/>
        </w:rPr>
        <w:t>date</w:t>
      </w:r>
      <w:r w:rsidRPr="009C13D0">
        <w:rPr>
          <w:b/>
          <w:bCs/>
          <w:color w:val="FF0000"/>
        </w:rPr>
        <w:t>]</w:t>
      </w:r>
    </w:p>
    <w:p w14:paraId="06BDE852" w14:textId="447EB0A8" w:rsidR="00540777" w:rsidRPr="001F1452" w:rsidRDefault="001F1452" w:rsidP="00040803">
      <w:pPr>
        <w:pStyle w:val="Weblink"/>
        <w:rPr>
          <w:rStyle w:val="Hyperlink"/>
          <w:rFonts w:asciiTheme="majorHAnsi" w:hAnsiTheme="majorHAnsi" w:cstheme="majorHAnsi"/>
          <w:sz w:val="32"/>
          <w:szCs w:val="32"/>
        </w:rPr>
      </w:pPr>
      <w:r>
        <w:rPr>
          <w:rFonts w:asciiTheme="majorHAnsi" w:hAnsiTheme="majorHAnsi" w:cstheme="majorHAnsi"/>
          <w:sz w:val="32"/>
          <w:szCs w:val="32"/>
        </w:rPr>
        <w:fldChar w:fldCharType="begin"/>
      </w:r>
      <w:r>
        <w:rPr>
          <w:rFonts w:asciiTheme="majorHAnsi" w:hAnsiTheme="majorHAnsi" w:cstheme="majorHAnsi"/>
          <w:sz w:val="32"/>
          <w:szCs w:val="32"/>
        </w:rPr>
        <w:instrText>HYPERLINK "https://www.minneapolismn.gov/business-services/business-assistance/run/food-safety/haccp/templates-resources/"</w:instrText>
      </w:r>
      <w:r>
        <w:rPr>
          <w:rFonts w:asciiTheme="majorHAnsi" w:hAnsiTheme="majorHAnsi" w:cstheme="majorHAnsi"/>
          <w:sz w:val="32"/>
          <w:szCs w:val="32"/>
        </w:rPr>
      </w:r>
      <w:r>
        <w:rPr>
          <w:rFonts w:asciiTheme="majorHAnsi" w:hAnsiTheme="majorHAnsi" w:cstheme="majorHAnsi"/>
          <w:sz w:val="32"/>
          <w:szCs w:val="32"/>
        </w:rPr>
        <w:fldChar w:fldCharType="separate"/>
      </w:r>
      <w:r w:rsidR="00540777" w:rsidRPr="001F1452">
        <w:rPr>
          <w:rStyle w:val="Hyperlink"/>
          <w:rFonts w:asciiTheme="majorHAnsi" w:hAnsiTheme="majorHAnsi" w:cstheme="majorHAnsi"/>
          <w:sz w:val="32"/>
          <w:szCs w:val="32"/>
        </w:rPr>
        <w:t>minneapolismn.gov/HACCP</w:t>
      </w:r>
    </w:p>
    <w:bookmarkStart w:id="3" w:name="_Hlk186727420"/>
    <w:p w14:paraId="3E864EDB" w14:textId="59D70D5E" w:rsidR="00540777" w:rsidRPr="00F62FEB" w:rsidRDefault="001F1452" w:rsidP="00F62FEB">
      <w:pPr>
        <w:spacing w:before="960"/>
        <w:rPr>
          <w:rFonts w:cs="Calibri"/>
          <w:szCs w:val="22"/>
        </w:rPr>
      </w:pPr>
      <w:r>
        <w:rPr>
          <w:rFonts w:asciiTheme="majorHAnsi" w:hAnsiTheme="majorHAnsi" w:cstheme="majorHAnsi"/>
          <w:sz w:val="32"/>
          <w:szCs w:val="32"/>
        </w:rPr>
        <w:fldChar w:fldCharType="end"/>
      </w:r>
      <w:r w:rsidR="00540777" w:rsidRPr="00F62FEB">
        <w:rPr>
          <w:b/>
          <w:noProof/>
          <w:color w:val="FF0000"/>
          <w:szCs w:val="22"/>
        </w:rPr>
        <mc:AlternateContent>
          <mc:Choice Requires="wps">
            <w:drawing>
              <wp:anchor distT="0" distB="0" distL="114300" distR="114300" simplePos="0" relativeHeight="251683840" behindDoc="0" locked="0" layoutInCell="1" allowOverlap="1" wp14:anchorId="418C02D2" wp14:editId="33551545">
                <wp:simplePos x="0" y="0"/>
                <wp:positionH relativeFrom="margin">
                  <wp:posOffset>-190500</wp:posOffset>
                </wp:positionH>
                <wp:positionV relativeFrom="paragraph">
                  <wp:posOffset>335915</wp:posOffset>
                </wp:positionV>
                <wp:extent cx="6600825" cy="0"/>
                <wp:effectExtent l="57150" t="38100" r="66675" b="952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00825" cy="0"/>
                        </a:xfrm>
                        <a:prstGeom prst="line">
                          <a:avLst/>
                        </a:prstGeom>
                        <a:ln w="15875" cap="sq" cmpd="sng">
                          <a:solidFill>
                            <a:schemeClr val="accent3"/>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0ECBE" id="Straight Connector 5" o:spid="_x0000_s1026" alt="&quot;&quot;"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6.45pt" to="504.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" strokecolor="#9bbb59 [3206]" strokeweight="1.25pt">
                <v:stroke endcap="square"/>
                <v:shadow on="t" color="black" opacity="24903f" origin=",.5" offset="0,.55556mm"/>
                <w10:wrap anchorx="margin"/>
              </v:line>
            </w:pict>
          </mc:Fallback>
        </mc:AlternateContent>
      </w:r>
      <w:bookmarkStart w:id="4" w:name="_Hlk164169564"/>
      <w:r w:rsidR="00540777" w:rsidRPr="00F62FEB">
        <w:rPr>
          <w:rFonts w:cs="Calibri"/>
          <w:szCs w:val="22"/>
        </w:rPr>
        <w:t>F</w:t>
      </w:r>
      <w:bookmarkStart w:id="5" w:name="_Hlk164169439"/>
      <w:r w:rsidR="00540777" w:rsidRPr="00F62FEB">
        <w:rPr>
          <w:rFonts w:cs="Calibri"/>
          <w:szCs w:val="22"/>
        </w:rPr>
        <w:t xml:space="preserve">or reasonable accommodations or alternative formats please contact Environmental Health at </w:t>
      </w:r>
      <w:bookmarkEnd w:id="4"/>
      <w:r w:rsidR="00540777" w:rsidRPr="00F62FEB">
        <w:rPr>
          <w:rFonts w:asciiTheme="minorHAnsi" w:hAnsiTheme="minorHAnsi" w:cstheme="minorBidi"/>
        </w:rPr>
        <w:fldChar w:fldCharType="begin"/>
      </w:r>
      <w:r w:rsidR="00540777" w:rsidRPr="00F62FEB">
        <w:rPr>
          <w:rFonts w:cs="Calibri"/>
          <w:szCs w:val="22"/>
        </w:rPr>
        <w:instrText>HYPERLINK "mailto:health@minneapolismn.gov"</w:instrText>
      </w:r>
      <w:r w:rsidR="00540777" w:rsidRPr="00F62FEB">
        <w:rPr>
          <w:rFonts w:asciiTheme="minorHAnsi" w:hAnsiTheme="minorHAnsi" w:cstheme="minorBidi"/>
        </w:rPr>
      </w:r>
      <w:r w:rsidR="00540777" w:rsidRPr="00F62FEB">
        <w:rPr>
          <w:rFonts w:asciiTheme="minorHAnsi" w:hAnsiTheme="minorHAnsi" w:cstheme="minorBidi"/>
        </w:rPr>
        <w:fldChar w:fldCharType="separate"/>
      </w:r>
      <w:r w:rsidR="00540777" w:rsidRPr="00F62FEB">
        <w:rPr>
          <w:rStyle w:val="Hyperlink"/>
          <w:rFonts w:cs="Calibri"/>
          <w:szCs w:val="22"/>
        </w:rPr>
        <w:t>health@minneapolismn.gov</w:t>
      </w:r>
      <w:r w:rsidR="00540777" w:rsidRPr="00F62FEB">
        <w:rPr>
          <w:rStyle w:val="Hyperlink"/>
          <w:rFonts w:cs="Calibri"/>
          <w:szCs w:val="22"/>
        </w:rPr>
        <w:fldChar w:fldCharType="end"/>
      </w:r>
      <w:r w:rsidR="00540777" w:rsidRPr="00F62FEB">
        <w:rPr>
          <w:rFonts w:cs="Calibri"/>
          <w:szCs w:val="22"/>
        </w:rPr>
        <w:t xml:space="preserve"> or 612-673-2301. People who are deaf or hard of hearing can use a relay service to call 311 at 612-673-3000. </w:t>
      </w:r>
      <w:r w:rsidR="00540777" w:rsidRPr="00F62FEB">
        <w:rPr>
          <w:rFonts w:cs="Calibri"/>
          <w:szCs w:val="22"/>
          <w:lang w:val="es-ES"/>
        </w:rPr>
        <w:t xml:space="preserve">TTY </w:t>
      </w:r>
      <w:proofErr w:type="spellStart"/>
      <w:r w:rsidR="00540777" w:rsidRPr="00F62FEB">
        <w:rPr>
          <w:rFonts w:cs="Calibri"/>
          <w:szCs w:val="22"/>
          <w:lang w:val="es-ES"/>
        </w:rPr>
        <w:t>users</w:t>
      </w:r>
      <w:proofErr w:type="spellEnd"/>
      <w:r w:rsidR="00540777" w:rsidRPr="00F62FEB">
        <w:rPr>
          <w:rFonts w:cs="Calibri"/>
          <w:szCs w:val="22"/>
          <w:lang w:val="es-ES"/>
        </w:rPr>
        <w:t xml:space="preserve"> </w:t>
      </w:r>
      <w:proofErr w:type="spellStart"/>
      <w:r w:rsidR="00540777" w:rsidRPr="00F62FEB">
        <w:rPr>
          <w:rFonts w:cs="Calibri"/>
          <w:szCs w:val="22"/>
          <w:lang w:val="es-ES"/>
        </w:rPr>
        <w:t>call</w:t>
      </w:r>
      <w:proofErr w:type="spellEnd"/>
      <w:r w:rsidR="00540777" w:rsidRPr="00F62FEB">
        <w:rPr>
          <w:rFonts w:cs="Calibri"/>
          <w:szCs w:val="22"/>
          <w:lang w:val="es-ES"/>
        </w:rPr>
        <w:t xml:space="preserve"> 612-263-6850.  </w:t>
      </w:r>
      <w:r w:rsidR="00540777" w:rsidRPr="00F62FEB">
        <w:rPr>
          <w:rFonts w:cs="Calibri"/>
          <w:szCs w:val="22"/>
          <w:lang w:val="es-ES"/>
        </w:rPr>
        <w:br/>
        <w:t xml:space="preserve">Para ayuda, llame al 311. Rau </w:t>
      </w:r>
      <w:proofErr w:type="spellStart"/>
      <w:r w:rsidR="00540777" w:rsidRPr="00F62FEB">
        <w:rPr>
          <w:rFonts w:cs="Calibri"/>
          <w:szCs w:val="22"/>
          <w:lang w:val="es-ES"/>
        </w:rPr>
        <w:t>kev</w:t>
      </w:r>
      <w:proofErr w:type="spellEnd"/>
      <w:r w:rsidR="00540777" w:rsidRPr="00F62FEB">
        <w:rPr>
          <w:rFonts w:cs="Calibri"/>
          <w:szCs w:val="22"/>
          <w:lang w:val="es-ES"/>
        </w:rPr>
        <w:t xml:space="preserve"> </w:t>
      </w:r>
      <w:proofErr w:type="spellStart"/>
      <w:r w:rsidR="00540777" w:rsidRPr="00F62FEB">
        <w:rPr>
          <w:rFonts w:cs="Calibri"/>
          <w:szCs w:val="22"/>
          <w:lang w:val="es-ES"/>
        </w:rPr>
        <w:t>pab</w:t>
      </w:r>
      <w:proofErr w:type="spellEnd"/>
      <w:r w:rsidR="00540777" w:rsidRPr="00F62FEB">
        <w:rPr>
          <w:rFonts w:cs="Calibri"/>
          <w:szCs w:val="22"/>
          <w:lang w:val="es-ES"/>
        </w:rPr>
        <w:t xml:space="preserve"> 311. </w:t>
      </w:r>
      <w:proofErr w:type="spellStart"/>
      <w:r w:rsidR="00540777" w:rsidRPr="00F62FEB">
        <w:rPr>
          <w:rFonts w:cs="Calibri"/>
          <w:szCs w:val="22"/>
        </w:rPr>
        <w:t>Hadii</w:t>
      </w:r>
      <w:proofErr w:type="spellEnd"/>
      <w:r w:rsidR="00540777" w:rsidRPr="00F62FEB">
        <w:rPr>
          <w:rFonts w:cs="Calibri"/>
          <w:szCs w:val="22"/>
        </w:rPr>
        <w:t xml:space="preserve"> </w:t>
      </w:r>
      <w:proofErr w:type="spellStart"/>
      <w:r w:rsidR="00540777" w:rsidRPr="00F62FEB">
        <w:rPr>
          <w:rFonts w:cs="Calibri"/>
          <w:szCs w:val="22"/>
        </w:rPr>
        <w:t>aad</w:t>
      </w:r>
      <w:proofErr w:type="spellEnd"/>
      <w:r w:rsidR="00540777" w:rsidRPr="00F62FEB">
        <w:rPr>
          <w:rFonts w:cs="Calibri"/>
          <w:szCs w:val="22"/>
        </w:rPr>
        <w:t xml:space="preserve"> </w:t>
      </w:r>
      <w:proofErr w:type="spellStart"/>
      <w:r w:rsidR="00540777" w:rsidRPr="00F62FEB">
        <w:rPr>
          <w:rFonts w:cs="Calibri"/>
          <w:szCs w:val="22"/>
        </w:rPr>
        <w:t>Caawimaad</w:t>
      </w:r>
      <w:proofErr w:type="spellEnd"/>
      <w:r w:rsidR="00540777" w:rsidRPr="00F62FEB">
        <w:rPr>
          <w:rFonts w:cs="Calibri"/>
          <w:szCs w:val="22"/>
        </w:rPr>
        <w:t xml:space="preserve"> u </w:t>
      </w:r>
      <w:proofErr w:type="spellStart"/>
      <w:r w:rsidR="00540777" w:rsidRPr="00F62FEB">
        <w:rPr>
          <w:rFonts w:cs="Calibri"/>
          <w:szCs w:val="22"/>
        </w:rPr>
        <w:t>baahantahay</w:t>
      </w:r>
      <w:proofErr w:type="spellEnd"/>
      <w:r w:rsidR="00540777" w:rsidRPr="00F62FEB">
        <w:rPr>
          <w:rFonts w:cs="Calibri"/>
          <w:szCs w:val="22"/>
        </w:rPr>
        <w:t xml:space="preserve"> </w:t>
      </w:r>
      <w:proofErr w:type="spellStart"/>
      <w:r w:rsidR="00540777" w:rsidRPr="00F62FEB">
        <w:rPr>
          <w:rFonts w:cs="Calibri"/>
          <w:szCs w:val="22"/>
        </w:rPr>
        <w:t>wac</w:t>
      </w:r>
      <w:proofErr w:type="spellEnd"/>
      <w:r w:rsidR="00540777" w:rsidRPr="00F62FEB">
        <w:rPr>
          <w:rFonts w:cs="Calibri"/>
          <w:szCs w:val="22"/>
        </w:rPr>
        <w:t xml:space="preserve"> 311.</w:t>
      </w:r>
      <w:bookmarkEnd w:id="5"/>
    </w:p>
    <w:bookmarkEnd w:id="3"/>
    <w:p w14:paraId="230AE390" w14:textId="7318D332" w:rsidR="003C3058" w:rsidRDefault="003C3058" w:rsidP="003C3058">
      <w:pPr>
        <w:pStyle w:val="Heading1"/>
      </w:pPr>
      <w:r>
        <w:lastRenderedPageBreak/>
        <w:t>Table of Contents</w:t>
      </w:r>
    </w:p>
    <w:p w14:paraId="6E91C1A4" w14:textId="314605CC" w:rsidR="003C3058" w:rsidRDefault="003C3058">
      <w:pPr>
        <w:pStyle w:val="TOC1"/>
        <w:tabs>
          <w:tab w:val="right" w:leader="dot" w:pos="9350"/>
        </w:tabs>
        <w:rPr>
          <w:rFonts w:asciiTheme="minorHAnsi" w:eastAsiaTheme="minorEastAsia" w:hAnsiTheme="minorHAnsi" w:cstheme="minorBidi"/>
          <w:noProof/>
          <w:kern w:val="2"/>
          <w:szCs w:val="22"/>
          <w14:ligatures w14:val="standardContextual"/>
        </w:rPr>
      </w:pPr>
      <w:r>
        <w:fldChar w:fldCharType="begin"/>
      </w:r>
      <w:r>
        <w:instrText xml:space="preserve"> TOC \o "1-3" \h \z \u </w:instrText>
      </w:r>
      <w:r>
        <w:fldChar w:fldCharType="separate"/>
      </w:r>
      <w:hyperlink w:anchor="_Toc191049348" w:history="1">
        <w:r w:rsidRPr="009E2E65">
          <w:rPr>
            <w:rStyle w:val="Hyperlink"/>
            <w:noProof/>
          </w:rPr>
          <w:t>Canned acidified foods</w:t>
        </w:r>
        <w:r>
          <w:rPr>
            <w:noProof/>
            <w:webHidden/>
          </w:rPr>
          <w:tab/>
        </w:r>
        <w:r>
          <w:rPr>
            <w:noProof/>
            <w:webHidden/>
          </w:rPr>
          <w:fldChar w:fldCharType="begin"/>
        </w:r>
        <w:r>
          <w:rPr>
            <w:noProof/>
            <w:webHidden/>
          </w:rPr>
          <w:instrText xml:space="preserve"> PAGEREF _Toc191049348 \h </w:instrText>
        </w:r>
        <w:r>
          <w:rPr>
            <w:noProof/>
            <w:webHidden/>
          </w:rPr>
        </w:r>
        <w:r>
          <w:rPr>
            <w:noProof/>
            <w:webHidden/>
          </w:rPr>
          <w:fldChar w:fldCharType="separate"/>
        </w:r>
        <w:r>
          <w:rPr>
            <w:noProof/>
            <w:webHidden/>
          </w:rPr>
          <w:t>2</w:t>
        </w:r>
        <w:r>
          <w:rPr>
            <w:noProof/>
            <w:webHidden/>
          </w:rPr>
          <w:fldChar w:fldCharType="end"/>
        </w:r>
      </w:hyperlink>
    </w:p>
    <w:p w14:paraId="68BEAE4E" w14:textId="3E45F56C" w:rsidR="003C3058" w:rsidRDefault="00F0741E">
      <w:pPr>
        <w:pStyle w:val="TOC2"/>
        <w:tabs>
          <w:tab w:val="right" w:leader="dot" w:pos="9350"/>
        </w:tabs>
        <w:rPr>
          <w:rFonts w:asciiTheme="minorHAnsi" w:eastAsiaTheme="minorEastAsia" w:hAnsiTheme="minorHAnsi" w:cstheme="minorBidi"/>
          <w:noProof/>
          <w:kern w:val="2"/>
          <w:szCs w:val="22"/>
          <w14:ligatures w14:val="standardContextual"/>
        </w:rPr>
      </w:pPr>
      <w:hyperlink w:anchor="_Toc191049349" w:history="1">
        <w:r w:rsidR="003C3058" w:rsidRPr="009E2E65">
          <w:rPr>
            <w:rStyle w:val="Hyperlink"/>
            <w:noProof/>
          </w:rPr>
          <w:t>Process description</w:t>
        </w:r>
        <w:r w:rsidR="003C3058">
          <w:rPr>
            <w:noProof/>
            <w:webHidden/>
          </w:rPr>
          <w:tab/>
        </w:r>
        <w:r w:rsidR="003C3058">
          <w:rPr>
            <w:noProof/>
            <w:webHidden/>
          </w:rPr>
          <w:fldChar w:fldCharType="begin"/>
        </w:r>
        <w:r w:rsidR="003C3058">
          <w:rPr>
            <w:noProof/>
            <w:webHidden/>
          </w:rPr>
          <w:instrText xml:space="preserve"> PAGEREF _Toc191049349 \h </w:instrText>
        </w:r>
        <w:r w:rsidR="003C3058">
          <w:rPr>
            <w:noProof/>
            <w:webHidden/>
          </w:rPr>
        </w:r>
        <w:r w:rsidR="003C3058">
          <w:rPr>
            <w:noProof/>
            <w:webHidden/>
          </w:rPr>
          <w:fldChar w:fldCharType="separate"/>
        </w:r>
        <w:r w:rsidR="003C3058">
          <w:rPr>
            <w:noProof/>
            <w:webHidden/>
          </w:rPr>
          <w:t>3</w:t>
        </w:r>
        <w:r w:rsidR="003C3058">
          <w:rPr>
            <w:noProof/>
            <w:webHidden/>
          </w:rPr>
          <w:fldChar w:fldCharType="end"/>
        </w:r>
      </w:hyperlink>
    </w:p>
    <w:p w14:paraId="7631DEBE" w14:textId="2A6E5534" w:rsidR="003C3058" w:rsidRDefault="00F0741E">
      <w:pPr>
        <w:pStyle w:val="TOC3"/>
        <w:tabs>
          <w:tab w:val="right" w:leader="dot" w:pos="9350"/>
        </w:tabs>
        <w:rPr>
          <w:rFonts w:asciiTheme="minorHAnsi" w:eastAsiaTheme="minorEastAsia" w:hAnsiTheme="minorHAnsi" w:cstheme="minorBidi"/>
          <w:noProof/>
          <w:kern w:val="2"/>
          <w:szCs w:val="22"/>
          <w14:ligatures w14:val="standardContextual"/>
        </w:rPr>
      </w:pPr>
      <w:hyperlink w:anchor="_Toc191049350" w:history="1">
        <w:r w:rsidR="003C3058" w:rsidRPr="009E2E65">
          <w:rPr>
            <w:rStyle w:val="Hyperlink"/>
            <w:noProof/>
          </w:rPr>
          <w:t>Equipment list</w:t>
        </w:r>
        <w:r w:rsidR="003C3058">
          <w:rPr>
            <w:noProof/>
            <w:webHidden/>
          </w:rPr>
          <w:tab/>
        </w:r>
        <w:r w:rsidR="003C3058">
          <w:rPr>
            <w:noProof/>
            <w:webHidden/>
          </w:rPr>
          <w:fldChar w:fldCharType="begin"/>
        </w:r>
        <w:r w:rsidR="003C3058">
          <w:rPr>
            <w:noProof/>
            <w:webHidden/>
          </w:rPr>
          <w:instrText xml:space="preserve"> PAGEREF _Toc191049350 \h </w:instrText>
        </w:r>
        <w:r w:rsidR="003C3058">
          <w:rPr>
            <w:noProof/>
            <w:webHidden/>
          </w:rPr>
        </w:r>
        <w:r w:rsidR="003C3058">
          <w:rPr>
            <w:noProof/>
            <w:webHidden/>
          </w:rPr>
          <w:fldChar w:fldCharType="separate"/>
        </w:r>
        <w:r w:rsidR="003C3058">
          <w:rPr>
            <w:noProof/>
            <w:webHidden/>
          </w:rPr>
          <w:t>3</w:t>
        </w:r>
        <w:r w:rsidR="003C3058">
          <w:rPr>
            <w:noProof/>
            <w:webHidden/>
          </w:rPr>
          <w:fldChar w:fldCharType="end"/>
        </w:r>
      </w:hyperlink>
    </w:p>
    <w:p w14:paraId="723B1B40" w14:textId="770DF0AD" w:rsidR="003C3058" w:rsidRDefault="00F0741E">
      <w:pPr>
        <w:pStyle w:val="TOC3"/>
        <w:tabs>
          <w:tab w:val="right" w:leader="dot" w:pos="9350"/>
        </w:tabs>
        <w:rPr>
          <w:rFonts w:asciiTheme="minorHAnsi" w:eastAsiaTheme="minorEastAsia" w:hAnsiTheme="minorHAnsi" w:cstheme="minorBidi"/>
          <w:noProof/>
          <w:kern w:val="2"/>
          <w:szCs w:val="22"/>
          <w14:ligatures w14:val="standardContextual"/>
        </w:rPr>
      </w:pPr>
      <w:hyperlink w:anchor="_Toc191049351" w:history="1">
        <w:r w:rsidR="003C3058" w:rsidRPr="009E2E65">
          <w:rPr>
            <w:rStyle w:val="Hyperlink"/>
            <w:noProof/>
          </w:rPr>
          <w:t>HACCP team members</w:t>
        </w:r>
        <w:r w:rsidR="003C3058">
          <w:rPr>
            <w:noProof/>
            <w:webHidden/>
          </w:rPr>
          <w:tab/>
        </w:r>
        <w:r w:rsidR="003C3058">
          <w:rPr>
            <w:noProof/>
            <w:webHidden/>
          </w:rPr>
          <w:fldChar w:fldCharType="begin"/>
        </w:r>
        <w:r w:rsidR="003C3058">
          <w:rPr>
            <w:noProof/>
            <w:webHidden/>
          </w:rPr>
          <w:instrText xml:space="preserve"> PAGEREF _Toc191049351 \h </w:instrText>
        </w:r>
        <w:r w:rsidR="003C3058">
          <w:rPr>
            <w:noProof/>
            <w:webHidden/>
          </w:rPr>
        </w:r>
        <w:r w:rsidR="003C3058">
          <w:rPr>
            <w:noProof/>
            <w:webHidden/>
          </w:rPr>
          <w:fldChar w:fldCharType="separate"/>
        </w:r>
        <w:r w:rsidR="003C3058">
          <w:rPr>
            <w:noProof/>
            <w:webHidden/>
          </w:rPr>
          <w:t>3</w:t>
        </w:r>
        <w:r w:rsidR="003C3058">
          <w:rPr>
            <w:noProof/>
            <w:webHidden/>
          </w:rPr>
          <w:fldChar w:fldCharType="end"/>
        </w:r>
      </w:hyperlink>
    </w:p>
    <w:p w14:paraId="60916CBF" w14:textId="3EAB28E4" w:rsidR="003C3058" w:rsidRDefault="00F0741E">
      <w:pPr>
        <w:pStyle w:val="TOC1"/>
        <w:tabs>
          <w:tab w:val="right" w:leader="dot" w:pos="9350"/>
        </w:tabs>
        <w:rPr>
          <w:rFonts w:asciiTheme="minorHAnsi" w:eastAsiaTheme="minorEastAsia" w:hAnsiTheme="minorHAnsi" w:cstheme="minorBidi"/>
          <w:noProof/>
          <w:kern w:val="2"/>
          <w:szCs w:val="22"/>
          <w14:ligatures w14:val="standardContextual"/>
        </w:rPr>
      </w:pPr>
      <w:hyperlink w:anchor="_Toc191049352" w:history="1">
        <w:r w:rsidR="003C3058" w:rsidRPr="009E2E65">
          <w:rPr>
            <w:rStyle w:val="Hyperlink"/>
            <w:noProof/>
          </w:rPr>
          <w:t>Flow diagram</w:t>
        </w:r>
        <w:r w:rsidR="003C3058">
          <w:rPr>
            <w:noProof/>
            <w:webHidden/>
          </w:rPr>
          <w:tab/>
        </w:r>
        <w:r w:rsidR="003C3058">
          <w:rPr>
            <w:noProof/>
            <w:webHidden/>
          </w:rPr>
          <w:fldChar w:fldCharType="begin"/>
        </w:r>
        <w:r w:rsidR="003C3058">
          <w:rPr>
            <w:noProof/>
            <w:webHidden/>
          </w:rPr>
          <w:instrText xml:space="preserve"> PAGEREF _Toc191049352 \h </w:instrText>
        </w:r>
        <w:r w:rsidR="003C3058">
          <w:rPr>
            <w:noProof/>
            <w:webHidden/>
          </w:rPr>
        </w:r>
        <w:r w:rsidR="003C3058">
          <w:rPr>
            <w:noProof/>
            <w:webHidden/>
          </w:rPr>
          <w:fldChar w:fldCharType="separate"/>
        </w:r>
        <w:r w:rsidR="003C3058">
          <w:rPr>
            <w:noProof/>
            <w:webHidden/>
          </w:rPr>
          <w:t>4</w:t>
        </w:r>
        <w:r w:rsidR="003C3058">
          <w:rPr>
            <w:noProof/>
            <w:webHidden/>
          </w:rPr>
          <w:fldChar w:fldCharType="end"/>
        </w:r>
      </w:hyperlink>
    </w:p>
    <w:p w14:paraId="4605B706" w14:textId="6C94D44C" w:rsidR="003C3058" w:rsidRDefault="00F0741E">
      <w:pPr>
        <w:pStyle w:val="TOC1"/>
        <w:tabs>
          <w:tab w:val="right" w:leader="dot" w:pos="9350"/>
        </w:tabs>
        <w:rPr>
          <w:rFonts w:asciiTheme="minorHAnsi" w:eastAsiaTheme="minorEastAsia" w:hAnsiTheme="minorHAnsi" w:cstheme="minorBidi"/>
          <w:noProof/>
          <w:kern w:val="2"/>
          <w:szCs w:val="22"/>
          <w14:ligatures w14:val="standardContextual"/>
        </w:rPr>
      </w:pPr>
      <w:hyperlink w:anchor="_Toc191049353" w:history="1">
        <w:r w:rsidR="003C3058" w:rsidRPr="009E2E65">
          <w:rPr>
            <w:rStyle w:val="Hyperlink"/>
            <w:noProof/>
          </w:rPr>
          <w:t>Hazard analysis</w:t>
        </w:r>
        <w:r w:rsidR="003C3058">
          <w:rPr>
            <w:noProof/>
            <w:webHidden/>
          </w:rPr>
          <w:tab/>
        </w:r>
        <w:r w:rsidR="003C3058">
          <w:rPr>
            <w:noProof/>
            <w:webHidden/>
          </w:rPr>
          <w:fldChar w:fldCharType="begin"/>
        </w:r>
        <w:r w:rsidR="003C3058">
          <w:rPr>
            <w:noProof/>
            <w:webHidden/>
          </w:rPr>
          <w:instrText xml:space="preserve"> PAGEREF _Toc191049353 \h </w:instrText>
        </w:r>
        <w:r w:rsidR="003C3058">
          <w:rPr>
            <w:noProof/>
            <w:webHidden/>
          </w:rPr>
        </w:r>
        <w:r w:rsidR="003C3058">
          <w:rPr>
            <w:noProof/>
            <w:webHidden/>
          </w:rPr>
          <w:fldChar w:fldCharType="separate"/>
        </w:r>
        <w:r w:rsidR="003C3058">
          <w:rPr>
            <w:noProof/>
            <w:webHidden/>
          </w:rPr>
          <w:t>5</w:t>
        </w:r>
        <w:r w:rsidR="003C3058">
          <w:rPr>
            <w:noProof/>
            <w:webHidden/>
          </w:rPr>
          <w:fldChar w:fldCharType="end"/>
        </w:r>
      </w:hyperlink>
    </w:p>
    <w:p w14:paraId="644B40A3" w14:textId="1D7CE0DD" w:rsidR="003C3058" w:rsidRDefault="00F0741E">
      <w:pPr>
        <w:pStyle w:val="TOC3"/>
        <w:tabs>
          <w:tab w:val="right" w:leader="dot" w:pos="9350"/>
        </w:tabs>
        <w:rPr>
          <w:rFonts w:asciiTheme="minorHAnsi" w:eastAsiaTheme="minorEastAsia" w:hAnsiTheme="minorHAnsi" w:cstheme="minorBidi"/>
          <w:noProof/>
          <w:kern w:val="2"/>
          <w:szCs w:val="22"/>
          <w14:ligatures w14:val="standardContextual"/>
        </w:rPr>
      </w:pPr>
      <w:hyperlink w:anchor="_Toc191049354" w:history="1">
        <w:r w:rsidR="003C3058" w:rsidRPr="009E2E65">
          <w:rPr>
            <w:rStyle w:val="Hyperlink"/>
            <w:noProof/>
          </w:rPr>
          <w:t>Process steps</w:t>
        </w:r>
        <w:r w:rsidR="003C3058">
          <w:rPr>
            <w:noProof/>
            <w:webHidden/>
          </w:rPr>
          <w:tab/>
        </w:r>
        <w:r w:rsidR="003C3058">
          <w:rPr>
            <w:noProof/>
            <w:webHidden/>
          </w:rPr>
          <w:fldChar w:fldCharType="begin"/>
        </w:r>
        <w:r w:rsidR="003C3058">
          <w:rPr>
            <w:noProof/>
            <w:webHidden/>
          </w:rPr>
          <w:instrText xml:space="preserve"> PAGEREF _Toc191049354 \h </w:instrText>
        </w:r>
        <w:r w:rsidR="003C3058">
          <w:rPr>
            <w:noProof/>
            <w:webHidden/>
          </w:rPr>
        </w:r>
        <w:r w:rsidR="003C3058">
          <w:rPr>
            <w:noProof/>
            <w:webHidden/>
          </w:rPr>
          <w:fldChar w:fldCharType="separate"/>
        </w:r>
        <w:r w:rsidR="003C3058">
          <w:rPr>
            <w:noProof/>
            <w:webHidden/>
          </w:rPr>
          <w:t>5</w:t>
        </w:r>
        <w:r w:rsidR="003C3058">
          <w:rPr>
            <w:noProof/>
            <w:webHidden/>
          </w:rPr>
          <w:fldChar w:fldCharType="end"/>
        </w:r>
      </w:hyperlink>
    </w:p>
    <w:p w14:paraId="35FB96CA" w14:textId="76C0FA03" w:rsidR="003C3058" w:rsidRDefault="00F0741E">
      <w:pPr>
        <w:pStyle w:val="TOC1"/>
        <w:tabs>
          <w:tab w:val="right" w:leader="dot" w:pos="9350"/>
        </w:tabs>
        <w:rPr>
          <w:rFonts w:asciiTheme="minorHAnsi" w:eastAsiaTheme="minorEastAsia" w:hAnsiTheme="minorHAnsi" w:cstheme="minorBidi"/>
          <w:noProof/>
          <w:kern w:val="2"/>
          <w:szCs w:val="22"/>
          <w14:ligatures w14:val="standardContextual"/>
        </w:rPr>
      </w:pPr>
      <w:hyperlink w:anchor="_Toc191049355" w:history="1">
        <w:r w:rsidR="003C3058" w:rsidRPr="009E2E65">
          <w:rPr>
            <w:rStyle w:val="Hyperlink"/>
            <w:noProof/>
          </w:rPr>
          <w:t>HACCP Form</w:t>
        </w:r>
        <w:r w:rsidR="003C3058">
          <w:rPr>
            <w:noProof/>
            <w:webHidden/>
          </w:rPr>
          <w:tab/>
        </w:r>
        <w:r w:rsidR="003C3058">
          <w:rPr>
            <w:noProof/>
            <w:webHidden/>
          </w:rPr>
          <w:fldChar w:fldCharType="begin"/>
        </w:r>
        <w:r w:rsidR="003C3058">
          <w:rPr>
            <w:noProof/>
            <w:webHidden/>
          </w:rPr>
          <w:instrText xml:space="preserve"> PAGEREF _Toc191049355 \h </w:instrText>
        </w:r>
        <w:r w:rsidR="003C3058">
          <w:rPr>
            <w:noProof/>
            <w:webHidden/>
          </w:rPr>
        </w:r>
        <w:r w:rsidR="003C3058">
          <w:rPr>
            <w:noProof/>
            <w:webHidden/>
          </w:rPr>
          <w:fldChar w:fldCharType="separate"/>
        </w:r>
        <w:r w:rsidR="003C3058">
          <w:rPr>
            <w:noProof/>
            <w:webHidden/>
          </w:rPr>
          <w:t>7</w:t>
        </w:r>
        <w:r w:rsidR="003C3058">
          <w:rPr>
            <w:noProof/>
            <w:webHidden/>
          </w:rPr>
          <w:fldChar w:fldCharType="end"/>
        </w:r>
      </w:hyperlink>
    </w:p>
    <w:p w14:paraId="0FD49A9A" w14:textId="43E6229D" w:rsidR="003C3058" w:rsidRDefault="00F0741E">
      <w:pPr>
        <w:pStyle w:val="TOC2"/>
        <w:tabs>
          <w:tab w:val="right" w:leader="dot" w:pos="9350"/>
        </w:tabs>
        <w:rPr>
          <w:rFonts w:asciiTheme="minorHAnsi" w:eastAsiaTheme="minorEastAsia" w:hAnsiTheme="minorHAnsi" w:cstheme="minorBidi"/>
          <w:noProof/>
          <w:kern w:val="2"/>
          <w:szCs w:val="22"/>
          <w14:ligatures w14:val="standardContextual"/>
        </w:rPr>
      </w:pPr>
      <w:hyperlink w:anchor="_Toc191049356" w:history="1">
        <w:r w:rsidR="003C3058" w:rsidRPr="009E2E65">
          <w:rPr>
            <w:rStyle w:val="Hyperlink"/>
            <w:noProof/>
          </w:rPr>
          <w:t>Critical Control Points</w:t>
        </w:r>
        <w:r w:rsidR="003C3058">
          <w:rPr>
            <w:noProof/>
            <w:webHidden/>
          </w:rPr>
          <w:tab/>
        </w:r>
        <w:r w:rsidR="003C3058">
          <w:rPr>
            <w:noProof/>
            <w:webHidden/>
          </w:rPr>
          <w:fldChar w:fldCharType="begin"/>
        </w:r>
        <w:r w:rsidR="003C3058">
          <w:rPr>
            <w:noProof/>
            <w:webHidden/>
          </w:rPr>
          <w:instrText xml:space="preserve"> PAGEREF _Toc191049356 \h </w:instrText>
        </w:r>
        <w:r w:rsidR="003C3058">
          <w:rPr>
            <w:noProof/>
            <w:webHidden/>
          </w:rPr>
        </w:r>
        <w:r w:rsidR="003C3058">
          <w:rPr>
            <w:noProof/>
            <w:webHidden/>
          </w:rPr>
          <w:fldChar w:fldCharType="separate"/>
        </w:r>
        <w:r w:rsidR="003C3058">
          <w:rPr>
            <w:noProof/>
            <w:webHidden/>
          </w:rPr>
          <w:t>7</w:t>
        </w:r>
        <w:r w:rsidR="003C3058">
          <w:rPr>
            <w:noProof/>
            <w:webHidden/>
          </w:rPr>
          <w:fldChar w:fldCharType="end"/>
        </w:r>
      </w:hyperlink>
    </w:p>
    <w:p w14:paraId="6A3BC9E7" w14:textId="55D95548" w:rsidR="003C3058" w:rsidRDefault="00F0741E">
      <w:pPr>
        <w:pStyle w:val="TOC2"/>
        <w:tabs>
          <w:tab w:val="right" w:leader="dot" w:pos="9350"/>
        </w:tabs>
        <w:rPr>
          <w:rFonts w:asciiTheme="minorHAnsi" w:eastAsiaTheme="minorEastAsia" w:hAnsiTheme="minorHAnsi" w:cstheme="minorBidi"/>
          <w:noProof/>
          <w:kern w:val="2"/>
          <w:szCs w:val="22"/>
          <w14:ligatures w14:val="standardContextual"/>
        </w:rPr>
      </w:pPr>
      <w:hyperlink w:anchor="_Toc191049357" w:history="1">
        <w:r w:rsidR="003C3058" w:rsidRPr="009E2E65">
          <w:rPr>
            <w:rStyle w:val="Hyperlink"/>
            <w:noProof/>
          </w:rPr>
          <w:t>Critical Control Points</w:t>
        </w:r>
        <w:r w:rsidR="003C3058">
          <w:rPr>
            <w:noProof/>
            <w:webHidden/>
          </w:rPr>
          <w:tab/>
        </w:r>
        <w:r w:rsidR="003C3058">
          <w:rPr>
            <w:noProof/>
            <w:webHidden/>
          </w:rPr>
          <w:fldChar w:fldCharType="begin"/>
        </w:r>
        <w:r w:rsidR="003C3058">
          <w:rPr>
            <w:noProof/>
            <w:webHidden/>
          </w:rPr>
          <w:instrText xml:space="preserve"> PAGEREF _Toc191049357 \h </w:instrText>
        </w:r>
        <w:r w:rsidR="003C3058">
          <w:rPr>
            <w:noProof/>
            <w:webHidden/>
          </w:rPr>
        </w:r>
        <w:r w:rsidR="003C3058">
          <w:rPr>
            <w:noProof/>
            <w:webHidden/>
          </w:rPr>
          <w:fldChar w:fldCharType="separate"/>
        </w:r>
        <w:r w:rsidR="003C3058">
          <w:rPr>
            <w:noProof/>
            <w:webHidden/>
          </w:rPr>
          <w:t>8</w:t>
        </w:r>
        <w:r w:rsidR="003C3058">
          <w:rPr>
            <w:noProof/>
            <w:webHidden/>
          </w:rPr>
          <w:fldChar w:fldCharType="end"/>
        </w:r>
      </w:hyperlink>
    </w:p>
    <w:p w14:paraId="12BD9975" w14:textId="46C6F198" w:rsidR="003C3058" w:rsidRDefault="00F0741E">
      <w:pPr>
        <w:pStyle w:val="TOC2"/>
        <w:tabs>
          <w:tab w:val="right" w:leader="dot" w:pos="9350"/>
        </w:tabs>
        <w:rPr>
          <w:rFonts w:asciiTheme="minorHAnsi" w:eastAsiaTheme="minorEastAsia" w:hAnsiTheme="minorHAnsi" w:cstheme="minorBidi"/>
          <w:noProof/>
          <w:kern w:val="2"/>
          <w:szCs w:val="22"/>
          <w14:ligatures w14:val="standardContextual"/>
        </w:rPr>
      </w:pPr>
      <w:hyperlink w:anchor="_Toc191049358" w:history="1">
        <w:r w:rsidR="003C3058" w:rsidRPr="009E2E65">
          <w:rPr>
            <w:rStyle w:val="Hyperlink"/>
            <w:noProof/>
          </w:rPr>
          <w:t>Standard operating procedures for canned goods</w:t>
        </w:r>
        <w:r w:rsidR="003C3058">
          <w:rPr>
            <w:noProof/>
            <w:webHidden/>
          </w:rPr>
          <w:tab/>
        </w:r>
        <w:r w:rsidR="003C3058">
          <w:rPr>
            <w:noProof/>
            <w:webHidden/>
          </w:rPr>
          <w:fldChar w:fldCharType="begin"/>
        </w:r>
        <w:r w:rsidR="003C3058">
          <w:rPr>
            <w:noProof/>
            <w:webHidden/>
          </w:rPr>
          <w:instrText xml:space="preserve"> PAGEREF _Toc191049358 \h </w:instrText>
        </w:r>
        <w:r w:rsidR="003C3058">
          <w:rPr>
            <w:noProof/>
            <w:webHidden/>
          </w:rPr>
        </w:r>
        <w:r w:rsidR="003C3058">
          <w:rPr>
            <w:noProof/>
            <w:webHidden/>
          </w:rPr>
          <w:fldChar w:fldCharType="separate"/>
        </w:r>
        <w:r w:rsidR="003C3058">
          <w:rPr>
            <w:noProof/>
            <w:webHidden/>
          </w:rPr>
          <w:t>9</w:t>
        </w:r>
        <w:r w:rsidR="003C3058">
          <w:rPr>
            <w:noProof/>
            <w:webHidden/>
          </w:rPr>
          <w:fldChar w:fldCharType="end"/>
        </w:r>
      </w:hyperlink>
    </w:p>
    <w:p w14:paraId="0EB4DE9F" w14:textId="4BA27019" w:rsidR="003C3058" w:rsidRDefault="00F0741E">
      <w:pPr>
        <w:pStyle w:val="TOC1"/>
        <w:tabs>
          <w:tab w:val="right" w:leader="dot" w:pos="9350"/>
        </w:tabs>
        <w:rPr>
          <w:rFonts w:asciiTheme="minorHAnsi" w:eastAsiaTheme="minorEastAsia" w:hAnsiTheme="minorHAnsi" w:cstheme="minorBidi"/>
          <w:noProof/>
          <w:kern w:val="2"/>
          <w:szCs w:val="22"/>
          <w14:ligatures w14:val="standardContextual"/>
        </w:rPr>
      </w:pPr>
      <w:hyperlink w:anchor="_Toc191049359" w:history="1">
        <w:r w:rsidR="003C3058" w:rsidRPr="009E2E65">
          <w:rPr>
            <w:rStyle w:val="Hyperlink"/>
            <w:noProof/>
          </w:rPr>
          <w:t>Sanitation Standard Operating Procedures (SSOPs)</w:t>
        </w:r>
        <w:r w:rsidR="003C3058">
          <w:rPr>
            <w:noProof/>
            <w:webHidden/>
          </w:rPr>
          <w:tab/>
        </w:r>
        <w:r w:rsidR="003C3058">
          <w:rPr>
            <w:noProof/>
            <w:webHidden/>
          </w:rPr>
          <w:fldChar w:fldCharType="begin"/>
        </w:r>
        <w:r w:rsidR="003C3058">
          <w:rPr>
            <w:noProof/>
            <w:webHidden/>
          </w:rPr>
          <w:instrText xml:space="preserve"> PAGEREF _Toc191049359 \h </w:instrText>
        </w:r>
        <w:r w:rsidR="003C3058">
          <w:rPr>
            <w:noProof/>
            <w:webHidden/>
          </w:rPr>
        </w:r>
        <w:r w:rsidR="003C3058">
          <w:rPr>
            <w:noProof/>
            <w:webHidden/>
          </w:rPr>
          <w:fldChar w:fldCharType="separate"/>
        </w:r>
        <w:r w:rsidR="003C3058">
          <w:rPr>
            <w:noProof/>
            <w:webHidden/>
          </w:rPr>
          <w:t>11</w:t>
        </w:r>
        <w:r w:rsidR="003C3058">
          <w:rPr>
            <w:noProof/>
            <w:webHidden/>
          </w:rPr>
          <w:fldChar w:fldCharType="end"/>
        </w:r>
      </w:hyperlink>
    </w:p>
    <w:p w14:paraId="4BCD2751" w14:textId="2AE8912B" w:rsidR="003C3058" w:rsidRDefault="00F0741E">
      <w:pPr>
        <w:pStyle w:val="TOC2"/>
        <w:tabs>
          <w:tab w:val="right" w:leader="dot" w:pos="9350"/>
        </w:tabs>
        <w:rPr>
          <w:rFonts w:asciiTheme="minorHAnsi" w:eastAsiaTheme="minorEastAsia" w:hAnsiTheme="minorHAnsi" w:cstheme="minorBidi"/>
          <w:noProof/>
          <w:kern w:val="2"/>
          <w:szCs w:val="22"/>
          <w14:ligatures w14:val="standardContextual"/>
        </w:rPr>
      </w:pPr>
      <w:hyperlink w:anchor="_Toc191049360" w:history="1">
        <w:r w:rsidR="003C3058" w:rsidRPr="009E2E65">
          <w:rPr>
            <w:rStyle w:val="Hyperlink"/>
            <w:noProof/>
          </w:rPr>
          <w:t>Employee hygiene and practices</w:t>
        </w:r>
        <w:r w:rsidR="003C3058">
          <w:rPr>
            <w:noProof/>
            <w:webHidden/>
          </w:rPr>
          <w:tab/>
        </w:r>
        <w:r w:rsidR="003C3058">
          <w:rPr>
            <w:noProof/>
            <w:webHidden/>
          </w:rPr>
          <w:fldChar w:fldCharType="begin"/>
        </w:r>
        <w:r w:rsidR="003C3058">
          <w:rPr>
            <w:noProof/>
            <w:webHidden/>
          </w:rPr>
          <w:instrText xml:space="preserve"> PAGEREF _Toc191049360 \h </w:instrText>
        </w:r>
        <w:r w:rsidR="003C3058">
          <w:rPr>
            <w:noProof/>
            <w:webHidden/>
          </w:rPr>
        </w:r>
        <w:r w:rsidR="003C3058">
          <w:rPr>
            <w:noProof/>
            <w:webHidden/>
          </w:rPr>
          <w:fldChar w:fldCharType="separate"/>
        </w:r>
        <w:r w:rsidR="003C3058">
          <w:rPr>
            <w:noProof/>
            <w:webHidden/>
          </w:rPr>
          <w:t>11</w:t>
        </w:r>
        <w:r w:rsidR="003C3058">
          <w:rPr>
            <w:noProof/>
            <w:webHidden/>
          </w:rPr>
          <w:fldChar w:fldCharType="end"/>
        </w:r>
      </w:hyperlink>
    </w:p>
    <w:p w14:paraId="186A390D" w14:textId="6CBB0D79" w:rsidR="003C3058" w:rsidRDefault="00F0741E">
      <w:pPr>
        <w:pStyle w:val="TOC1"/>
        <w:tabs>
          <w:tab w:val="right" w:leader="dot" w:pos="9350"/>
        </w:tabs>
        <w:rPr>
          <w:rFonts w:asciiTheme="minorHAnsi" w:eastAsiaTheme="minorEastAsia" w:hAnsiTheme="minorHAnsi" w:cstheme="minorBidi"/>
          <w:noProof/>
          <w:kern w:val="2"/>
          <w:szCs w:val="22"/>
          <w14:ligatures w14:val="standardContextual"/>
        </w:rPr>
      </w:pPr>
      <w:hyperlink w:anchor="_Toc191049361" w:history="1">
        <w:r w:rsidR="003C3058" w:rsidRPr="009E2E65">
          <w:rPr>
            <w:rStyle w:val="Hyperlink"/>
            <w:noProof/>
          </w:rPr>
          <w:t>Cleaning and sanitizing the processing area</w:t>
        </w:r>
        <w:r w:rsidR="003C3058">
          <w:rPr>
            <w:noProof/>
            <w:webHidden/>
          </w:rPr>
          <w:tab/>
        </w:r>
        <w:r w:rsidR="003C3058">
          <w:rPr>
            <w:noProof/>
            <w:webHidden/>
          </w:rPr>
          <w:fldChar w:fldCharType="begin"/>
        </w:r>
        <w:r w:rsidR="003C3058">
          <w:rPr>
            <w:noProof/>
            <w:webHidden/>
          </w:rPr>
          <w:instrText xml:space="preserve"> PAGEREF _Toc191049361 \h </w:instrText>
        </w:r>
        <w:r w:rsidR="003C3058">
          <w:rPr>
            <w:noProof/>
            <w:webHidden/>
          </w:rPr>
        </w:r>
        <w:r w:rsidR="003C3058">
          <w:rPr>
            <w:noProof/>
            <w:webHidden/>
          </w:rPr>
          <w:fldChar w:fldCharType="separate"/>
        </w:r>
        <w:r w:rsidR="003C3058">
          <w:rPr>
            <w:noProof/>
            <w:webHidden/>
          </w:rPr>
          <w:t>12</w:t>
        </w:r>
        <w:r w:rsidR="003C3058">
          <w:rPr>
            <w:noProof/>
            <w:webHidden/>
          </w:rPr>
          <w:fldChar w:fldCharType="end"/>
        </w:r>
      </w:hyperlink>
    </w:p>
    <w:p w14:paraId="3E1B6D68" w14:textId="4C282DA8" w:rsidR="003C3058" w:rsidRDefault="00F0741E">
      <w:pPr>
        <w:pStyle w:val="TOC3"/>
        <w:tabs>
          <w:tab w:val="right" w:leader="dot" w:pos="9350"/>
        </w:tabs>
        <w:rPr>
          <w:rFonts w:asciiTheme="minorHAnsi" w:eastAsiaTheme="minorEastAsia" w:hAnsiTheme="minorHAnsi" w:cstheme="minorBidi"/>
          <w:noProof/>
          <w:kern w:val="2"/>
          <w:szCs w:val="22"/>
          <w14:ligatures w14:val="standardContextual"/>
        </w:rPr>
      </w:pPr>
      <w:hyperlink w:anchor="_Toc191049362" w:history="1">
        <w:r w:rsidR="003C3058" w:rsidRPr="009E2E65">
          <w:rPr>
            <w:rStyle w:val="Hyperlink"/>
            <w:noProof/>
          </w:rPr>
          <w:t>This process must be completed in accordance with following procedures:</w:t>
        </w:r>
        <w:r w:rsidR="003C3058">
          <w:rPr>
            <w:noProof/>
            <w:webHidden/>
          </w:rPr>
          <w:tab/>
        </w:r>
        <w:r w:rsidR="003C3058">
          <w:rPr>
            <w:noProof/>
            <w:webHidden/>
          </w:rPr>
          <w:fldChar w:fldCharType="begin"/>
        </w:r>
        <w:r w:rsidR="003C3058">
          <w:rPr>
            <w:noProof/>
            <w:webHidden/>
          </w:rPr>
          <w:instrText xml:space="preserve"> PAGEREF _Toc191049362 \h </w:instrText>
        </w:r>
        <w:r w:rsidR="003C3058">
          <w:rPr>
            <w:noProof/>
            <w:webHidden/>
          </w:rPr>
        </w:r>
        <w:r w:rsidR="003C3058">
          <w:rPr>
            <w:noProof/>
            <w:webHidden/>
          </w:rPr>
          <w:fldChar w:fldCharType="separate"/>
        </w:r>
        <w:r w:rsidR="003C3058">
          <w:rPr>
            <w:noProof/>
            <w:webHidden/>
          </w:rPr>
          <w:t>12</w:t>
        </w:r>
        <w:r w:rsidR="003C3058">
          <w:rPr>
            <w:noProof/>
            <w:webHidden/>
          </w:rPr>
          <w:fldChar w:fldCharType="end"/>
        </w:r>
      </w:hyperlink>
    </w:p>
    <w:p w14:paraId="3D4105C6" w14:textId="5393A486" w:rsidR="003C3058" w:rsidRDefault="00F0741E">
      <w:pPr>
        <w:pStyle w:val="TOC2"/>
        <w:tabs>
          <w:tab w:val="right" w:leader="dot" w:pos="9350"/>
        </w:tabs>
        <w:rPr>
          <w:rFonts w:asciiTheme="minorHAnsi" w:eastAsiaTheme="minorEastAsia" w:hAnsiTheme="minorHAnsi" w:cstheme="minorBidi"/>
          <w:noProof/>
          <w:kern w:val="2"/>
          <w:szCs w:val="22"/>
          <w14:ligatures w14:val="standardContextual"/>
        </w:rPr>
      </w:pPr>
      <w:hyperlink w:anchor="_Toc191049363" w:history="1">
        <w:r w:rsidR="003C3058" w:rsidRPr="009E2E65">
          <w:rPr>
            <w:rStyle w:val="Hyperlink"/>
            <w:noProof/>
          </w:rPr>
          <w:t>Cleaning and sanitizing, general notes for staff</w:t>
        </w:r>
        <w:r w:rsidR="003C3058">
          <w:rPr>
            <w:noProof/>
            <w:webHidden/>
          </w:rPr>
          <w:tab/>
        </w:r>
        <w:r w:rsidR="003C3058">
          <w:rPr>
            <w:noProof/>
            <w:webHidden/>
          </w:rPr>
          <w:fldChar w:fldCharType="begin"/>
        </w:r>
        <w:r w:rsidR="003C3058">
          <w:rPr>
            <w:noProof/>
            <w:webHidden/>
          </w:rPr>
          <w:instrText xml:space="preserve"> PAGEREF _Toc191049363 \h </w:instrText>
        </w:r>
        <w:r w:rsidR="003C3058">
          <w:rPr>
            <w:noProof/>
            <w:webHidden/>
          </w:rPr>
        </w:r>
        <w:r w:rsidR="003C3058">
          <w:rPr>
            <w:noProof/>
            <w:webHidden/>
          </w:rPr>
          <w:fldChar w:fldCharType="separate"/>
        </w:r>
        <w:r w:rsidR="003C3058">
          <w:rPr>
            <w:noProof/>
            <w:webHidden/>
          </w:rPr>
          <w:t>12</w:t>
        </w:r>
        <w:r w:rsidR="003C3058">
          <w:rPr>
            <w:noProof/>
            <w:webHidden/>
          </w:rPr>
          <w:fldChar w:fldCharType="end"/>
        </w:r>
      </w:hyperlink>
    </w:p>
    <w:p w14:paraId="0287525A" w14:textId="34B2CC12" w:rsidR="003C3058" w:rsidRDefault="00F0741E">
      <w:pPr>
        <w:pStyle w:val="TOC3"/>
        <w:tabs>
          <w:tab w:val="right" w:leader="dot" w:pos="9350"/>
        </w:tabs>
        <w:rPr>
          <w:rFonts w:asciiTheme="minorHAnsi" w:eastAsiaTheme="minorEastAsia" w:hAnsiTheme="minorHAnsi" w:cstheme="minorBidi"/>
          <w:noProof/>
          <w:kern w:val="2"/>
          <w:szCs w:val="22"/>
          <w14:ligatures w14:val="standardContextual"/>
        </w:rPr>
      </w:pPr>
      <w:hyperlink w:anchor="_Toc191049364" w:history="1">
        <w:r w:rsidR="003C3058" w:rsidRPr="009E2E65">
          <w:rPr>
            <w:rStyle w:val="Hyperlink"/>
            <w:noProof/>
          </w:rPr>
          <w:t>Equipment food contact surfaces</w:t>
        </w:r>
        <w:r w:rsidR="003C3058">
          <w:rPr>
            <w:noProof/>
            <w:webHidden/>
          </w:rPr>
          <w:tab/>
        </w:r>
        <w:r w:rsidR="003C3058">
          <w:rPr>
            <w:noProof/>
            <w:webHidden/>
          </w:rPr>
          <w:fldChar w:fldCharType="begin"/>
        </w:r>
        <w:r w:rsidR="003C3058">
          <w:rPr>
            <w:noProof/>
            <w:webHidden/>
          </w:rPr>
          <w:instrText xml:space="preserve"> PAGEREF _Toc191049364 \h </w:instrText>
        </w:r>
        <w:r w:rsidR="003C3058">
          <w:rPr>
            <w:noProof/>
            <w:webHidden/>
          </w:rPr>
        </w:r>
        <w:r w:rsidR="003C3058">
          <w:rPr>
            <w:noProof/>
            <w:webHidden/>
          </w:rPr>
          <w:fldChar w:fldCharType="separate"/>
        </w:r>
        <w:r w:rsidR="003C3058">
          <w:rPr>
            <w:noProof/>
            <w:webHidden/>
          </w:rPr>
          <w:t>12</w:t>
        </w:r>
        <w:r w:rsidR="003C3058">
          <w:rPr>
            <w:noProof/>
            <w:webHidden/>
          </w:rPr>
          <w:fldChar w:fldCharType="end"/>
        </w:r>
      </w:hyperlink>
    </w:p>
    <w:p w14:paraId="1C6EFCDF" w14:textId="7ED85BCC" w:rsidR="003C3058" w:rsidRDefault="00F0741E">
      <w:pPr>
        <w:pStyle w:val="TOC3"/>
        <w:tabs>
          <w:tab w:val="right" w:leader="dot" w:pos="9350"/>
        </w:tabs>
        <w:rPr>
          <w:rFonts w:asciiTheme="minorHAnsi" w:eastAsiaTheme="minorEastAsia" w:hAnsiTheme="minorHAnsi" w:cstheme="minorBidi"/>
          <w:noProof/>
          <w:kern w:val="2"/>
          <w:szCs w:val="22"/>
          <w14:ligatures w14:val="standardContextual"/>
        </w:rPr>
      </w:pPr>
      <w:hyperlink w:anchor="_Toc191049365" w:history="1">
        <w:r w:rsidR="003C3058" w:rsidRPr="009E2E65">
          <w:rPr>
            <w:rStyle w:val="Hyperlink"/>
            <w:noProof/>
          </w:rPr>
          <w:t>The cleanup process must be completed in accordance with following procedures:</w:t>
        </w:r>
        <w:r w:rsidR="003C3058">
          <w:rPr>
            <w:noProof/>
            <w:webHidden/>
          </w:rPr>
          <w:tab/>
        </w:r>
        <w:r w:rsidR="003C3058">
          <w:rPr>
            <w:noProof/>
            <w:webHidden/>
          </w:rPr>
          <w:fldChar w:fldCharType="begin"/>
        </w:r>
        <w:r w:rsidR="003C3058">
          <w:rPr>
            <w:noProof/>
            <w:webHidden/>
          </w:rPr>
          <w:instrText xml:space="preserve"> PAGEREF _Toc191049365 \h </w:instrText>
        </w:r>
        <w:r w:rsidR="003C3058">
          <w:rPr>
            <w:noProof/>
            <w:webHidden/>
          </w:rPr>
        </w:r>
        <w:r w:rsidR="003C3058">
          <w:rPr>
            <w:noProof/>
            <w:webHidden/>
          </w:rPr>
          <w:fldChar w:fldCharType="separate"/>
        </w:r>
        <w:r w:rsidR="003C3058">
          <w:rPr>
            <w:noProof/>
            <w:webHidden/>
          </w:rPr>
          <w:t>12</w:t>
        </w:r>
        <w:r w:rsidR="003C3058">
          <w:rPr>
            <w:noProof/>
            <w:webHidden/>
          </w:rPr>
          <w:fldChar w:fldCharType="end"/>
        </w:r>
      </w:hyperlink>
    </w:p>
    <w:p w14:paraId="68E7B700" w14:textId="3F69FC49" w:rsidR="003C3058" w:rsidRDefault="00F0741E">
      <w:pPr>
        <w:pStyle w:val="TOC3"/>
        <w:tabs>
          <w:tab w:val="right" w:leader="dot" w:pos="9350"/>
        </w:tabs>
        <w:rPr>
          <w:rFonts w:asciiTheme="minorHAnsi" w:eastAsiaTheme="minorEastAsia" w:hAnsiTheme="minorHAnsi" w:cstheme="minorBidi"/>
          <w:noProof/>
          <w:kern w:val="2"/>
          <w:szCs w:val="22"/>
          <w14:ligatures w14:val="standardContextual"/>
        </w:rPr>
      </w:pPr>
      <w:hyperlink w:anchor="_Toc191049366" w:history="1">
        <w:r w:rsidR="003C3058" w:rsidRPr="009E2E65">
          <w:rPr>
            <w:rStyle w:val="Hyperlink"/>
            <w:noProof/>
          </w:rPr>
          <w:t>Frequency of cleaning equipment, food contact surfaces and utensils:</w:t>
        </w:r>
        <w:r w:rsidR="003C3058">
          <w:rPr>
            <w:noProof/>
            <w:webHidden/>
          </w:rPr>
          <w:tab/>
        </w:r>
        <w:r w:rsidR="003C3058">
          <w:rPr>
            <w:noProof/>
            <w:webHidden/>
          </w:rPr>
          <w:fldChar w:fldCharType="begin"/>
        </w:r>
        <w:r w:rsidR="003C3058">
          <w:rPr>
            <w:noProof/>
            <w:webHidden/>
          </w:rPr>
          <w:instrText xml:space="preserve"> PAGEREF _Toc191049366 \h </w:instrText>
        </w:r>
        <w:r w:rsidR="003C3058">
          <w:rPr>
            <w:noProof/>
            <w:webHidden/>
          </w:rPr>
        </w:r>
        <w:r w:rsidR="003C3058">
          <w:rPr>
            <w:noProof/>
            <w:webHidden/>
          </w:rPr>
          <w:fldChar w:fldCharType="separate"/>
        </w:r>
        <w:r w:rsidR="003C3058">
          <w:rPr>
            <w:noProof/>
            <w:webHidden/>
          </w:rPr>
          <w:t>13</w:t>
        </w:r>
        <w:r w:rsidR="003C3058">
          <w:rPr>
            <w:noProof/>
            <w:webHidden/>
          </w:rPr>
          <w:fldChar w:fldCharType="end"/>
        </w:r>
      </w:hyperlink>
    </w:p>
    <w:p w14:paraId="1C64707D" w14:textId="790D4964" w:rsidR="003C3058" w:rsidRDefault="00F0741E">
      <w:pPr>
        <w:pStyle w:val="TOC1"/>
        <w:tabs>
          <w:tab w:val="right" w:leader="dot" w:pos="9350"/>
        </w:tabs>
        <w:rPr>
          <w:rFonts w:asciiTheme="minorHAnsi" w:eastAsiaTheme="minorEastAsia" w:hAnsiTheme="minorHAnsi" w:cstheme="minorBidi"/>
          <w:noProof/>
          <w:kern w:val="2"/>
          <w:szCs w:val="22"/>
          <w14:ligatures w14:val="standardContextual"/>
        </w:rPr>
      </w:pPr>
      <w:hyperlink w:anchor="_Toc191049367" w:history="1">
        <w:r w:rsidR="003C3058" w:rsidRPr="009E2E65">
          <w:rPr>
            <w:rStyle w:val="Hyperlink"/>
            <w:noProof/>
          </w:rPr>
          <w:t>HACCP training for employees</w:t>
        </w:r>
        <w:r w:rsidR="003C3058">
          <w:rPr>
            <w:noProof/>
            <w:webHidden/>
          </w:rPr>
          <w:tab/>
        </w:r>
        <w:r w:rsidR="003C3058">
          <w:rPr>
            <w:noProof/>
            <w:webHidden/>
          </w:rPr>
          <w:fldChar w:fldCharType="begin"/>
        </w:r>
        <w:r w:rsidR="003C3058">
          <w:rPr>
            <w:noProof/>
            <w:webHidden/>
          </w:rPr>
          <w:instrText xml:space="preserve"> PAGEREF _Toc191049367 \h </w:instrText>
        </w:r>
        <w:r w:rsidR="003C3058">
          <w:rPr>
            <w:noProof/>
            <w:webHidden/>
          </w:rPr>
        </w:r>
        <w:r w:rsidR="003C3058">
          <w:rPr>
            <w:noProof/>
            <w:webHidden/>
          </w:rPr>
          <w:fldChar w:fldCharType="separate"/>
        </w:r>
        <w:r w:rsidR="003C3058">
          <w:rPr>
            <w:noProof/>
            <w:webHidden/>
          </w:rPr>
          <w:t>14</w:t>
        </w:r>
        <w:r w:rsidR="003C3058">
          <w:rPr>
            <w:noProof/>
            <w:webHidden/>
          </w:rPr>
          <w:fldChar w:fldCharType="end"/>
        </w:r>
      </w:hyperlink>
    </w:p>
    <w:p w14:paraId="543C3E0E" w14:textId="5C5B8EC3" w:rsidR="003C3058" w:rsidRDefault="00F0741E">
      <w:pPr>
        <w:pStyle w:val="TOC2"/>
        <w:tabs>
          <w:tab w:val="right" w:leader="dot" w:pos="9350"/>
        </w:tabs>
        <w:rPr>
          <w:rFonts w:asciiTheme="minorHAnsi" w:eastAsiaTheme="minorEastAsia" w:hAnsiTheme="minorHAnsi" w:cstheme="minorBidi"/>
          <w:noProof/>
          <w:kern w:val="2"/>
          <w:szCs w:val="22"/>
          <w14:ligatures w14:val="standardContextual"/>
        </w:rPr>
      </w:pPr>
      <w:hyperlink w:anchor="_Toc191049368" w:history="1">
        <w:r w:rsidR="003C3058" w:rsidRPr="009E2E65">
          <w:rPr>
            <w:rStyle w:val="Hyperlink"/>
            <w:noProof/>
          </w:rPr>
          <w:t>Canning Production Log</w:t>
        </w:r>
        <w:r w:rsidR="003C3058">
          <w:rPr>
            <w:noProof/>
            <w:webHidden/>
          </w:rPr>
          <w:tab/>
        </w:r>
        <w:r w:rsidR="003C3058">
          <w:rPr>
            <w:noProof/>
            <w:webHidden/>
          </w:rPr>
          <w:fldChar w:fldCharType="begin"/>
        </w:r>
        <w:r w:rsidR="003C3058">
          <w:rPr>
            <w:noProof/>
            <w:webHidden/>
          </w:rPr>
          <w:instrText xml:space="preserve"> PAGEREF _Toc191049368 \h </w:instrText>
        </w:r>
        <w:r w:rsidR="003C3058">
          <w:rPr>
            <w:noProof/>
            <w:webHidden/>
          </w:rPr>
        </w:r>
        <w:r w:rsidR="003C3058">
          <w:rPr>
            <w:noProof/>
            <w:webHidden/>
          </w:rPr>
          <w:fldChar w:fldCharType="separate"/>
        </w:r>
        <w:r w:rsidR="003C3058">
          <w:rPr>
            <w:noProof/>
            <w:webHidden/>
          </w:rPr>
          <w:t>16</w:t>
        </w:r>
        <w:r w:rsidR="003C3058">
          <w:rPr>
            <w:noProof/>
            <w:webHidden/>
          </w:rPr>
          <w:fldChar w:fldCharType="end"/>
        </w:r>
      </w:hyperlink>
    </w:p>
    <w:p w14:paraId="26258657" w14:textId="15B2A20E" w:rsidR="003C3058" w:rsidRDefault="00F0741E">
      <w:pPr>
        <w:pStyle w:val="TOC1"/>
        <w:tabs>
          <w:tab w:val="right" w:leader="dot" w:pos="9350"/>
        </w:tabs>
        <w:rPr>
          <w:rFonts w:asciiTheme="minorHAnsi" w:eastAsiaTheme="minorEastAsia" w:hAnsiTheme="minorHAnsi" w:cstheme="minorBidi"/>
          <w:noProof/>
          <w:kern w:val="2"/>
          <w:szCs w:val="22"/>
          <w14:ligatures w14:val="standardContextual"/>
        </w:rPr>
      </w:pPr>
      <w:hyperlink w:anchor="_Toc191049369" w:history="1">
        <w:r w:rsidR="003C3058" w:rsidRPr="009E2E65">
          <w:rPr>
            <w:rStyle w:val="Hyperlink"/>
            <w:noProof/>
          </w:rPr>
          <w:t>Canned goods batch Ph log</w:t>
        </w:r>
        <w:r w:rsidR="003C3058">
          <w:rPr>
            <w:noProof/>
            <w:webHidden/>
          </w:rPr>
          <w:tab/>
        </w:r>
        <w:r w:rsidR="003C3058">
          <w:rPr>
            <w:noProof/>
            <w:webHidden/>
          </w:rPr>
          <w:fldChar w:fldCharType="begin"/>
        </w:r>
        <w:r w:rsidR="003C3058">
          <w:rPr>
            <w:noProof/>
            <w:webHidden/>
          </w:rPr>
          <w:instrText xml:space="preserve"> PAGEREF _Toc191049369 \h </w:instrText>
        </w:r>
        <w:r w:rsidR="003C3058">
          <w:rPr>
            <w:noProof/>
            <w:webHidden/>
          </w:rPr>
        </w:r>
        <w:r w:rsidR="003C3058">
          <w:rPr>
            <w:noProof/>
            <w:webHidden/>
          </w:rPr>
          <w:fldChar w:fldCharType="separate"/>
        </w:r>
        <w:r w:rsidR="003C3058">
          <w:rPr>
            <w:noProof/>
            <w:webHidden/>
          </w:rPr>
          <w:t>17</w:t>
        </w:r>
        <w:r w:rsidR="003C3058">
          <w:rPr>
            <w:noProof/>
            <w:webHidden/>
          </w:rPr>
          <w:fldChar w:fldCharType="end"/>
        </w:r>
      </w:hyperlink>
    </w:p>
    <w:p w14:paraId="089F76A0" w14:textId="7FA437B4" w:rsidR="003C3058" w:rsidRDefault="00F0741E">
      <w:pPr>
        <w:pStyle w:val="TOC1"/>
        <w:tabs>
          <w:tab w:val="right" w:leader="dot" w:pos="9350"/>
        </w:tabs>
        <w:rPr>
          <w:rFonts w:asciiTheme="minorHAnsi" w:eastAsiaTheme="minorEastAsia" w:hAnsiTheme="minorHAnsi" w:cstheme="minorBidi"/>
          <w:noProof/>
          <w:kern w:val="2"/>
          <w:szCs w:val="22"/>
          <w14:ligatures w14:val="standardContextual"/>
        </w:rPr>
      </w:pPr>
      <w:hyperlink w:anchor="_Toc191049370" w:history="1">
        <w:r w:rsidR="003C3058" w:rsidRPr="009E2E65">
          <w:rPr>
            <w:rStyle w:val="Hyperlink"/>
            <w:noProof/>
          </w:rPr>
          <w:t>pH Meter Calibration Log</w:t>
        </w:r>
        <w:r w:rsidR="003C3058">
          <w:rPr>
            <w:noProof/>
            <w:webHidden/>
          </w:rPr>
          <w:tab/>
        </w:r>
        <w:r w:rsidR="003C3058">
          <w:rPr>
            <w:noProof/>
            <w:webHidden/>
          </w:rPr>
          <w:fldChar w:fldCharType="begin"/>
        </w:r>
        <w:r w:rsidR="003C3058">
          <w:rPr>
            <w:noProof/>
            <w:webHidden/>
          </w:rPr>
          <w:instrText xml:space="preserve"> PAGEREF _Toc191049370 \h </w:instrText>
        </w:r>
        <w:r w:rsidR="003C3058">
          <w:rPr>
            <w:noProof/>
            <w:webHidden/>
          </w:rPr>
        </w:r>
        <w:r w:rsidR="003C3058">
          <w:rPr>
            <w:noProof/>
            <w:webHidden/>
          </w:rPr>
          <w:fldChar w:fldCharType="separate"/>
        </w:r>
        <w:r w:rsidR="003C3058">
          <w:rPr>
            <w:noProof/>
            <w:webHidden/>
          </w:rPr>
          <w:t>18</w:t>
        </w:r>
        <w:r w:rsidR="003C3058">
          <w:rPr>
            <w:noProof/>
            <w:webHidden/>
          </w:rPr>
          <w:fldChar w:fldCharType="end"/>
        </w:r>
      </w:hyperlink>
    </w:p>
    <w:p w14:paraId="1E747B95" w14:textId="46206141" w:rsidR="003C3058" w:rsidRPr="003C3058" w:rsidRDefault="00F0741E" w:rsidP="003C3058">
      <w:pPr>
        <w:pStyle w:val="TOC1"/>
        <w:tabs>
          <w:tab w:val="right" w:leader="dot" w:pos="9350"/>
        </w:tabs>
        <w:rPr>
          <w:noProof/>
          <w:color w:val="0000FF" w:themeColor="hyperlink"/>
          <w:u w:val="single"/>
        </w:rPr>
      </w:pPr>
      <w:hyperlink w:anchor="_Toc191049371" w:history="1">
        <w:r w:rsidR="003C3058" w:rsidRPr="009E2E65">
          <w:rPr>
            <w:rStyle w:val="Hyperlink"/>
            <w:noProof/>
          </w:rPr>
          <w:t>Thermometer Calibration Log</w:t>
        </w:r>
        <w:r w:rsidR="003C3058">
          <w:rPr>
            <w:noProof/>
            <w:webHidden/>
          </w:rPr>
          <w:tab/>
        </w:r>
        <w:r w:rsidR="003C3058">
          <w:rPr>
            <w:noProof/>
            <w:webHidden/>
          </w:rPr>
          <w:fldChar w:fldCharType="begin"/>
        </w:r>
        <w:r w:rsidR="003C3058">
          <w:rPr>
            <w:noProof/>
            <w:webHidden/>
          </w:rPr>
          <w:instrText xml:space="preserve"> PAGEREF _Toc191049371 \h </w:instrText>
        </w:r>
        <w:r w:rsidR="003C3058">
          <w:rPr>
            <w:noProof/>
            <w:webHidden/>
          </w:rPr>
        </w:r>
        <w:r w:rsidR="003C3058">
          <w:rPr>
            <w:noProof/>
            <w:webHidden/>
          </w:rPr>
          <w:fldChar w:fldCharType="separate"/>
        </w:r>
        <w:r w:rsidR="003C3058">
          <w:rPr>
            <w:noProof/>
            <w:webHidden/>
          </w:rPr>
          <w:t>19</w:t>
        </w:r>
        <w:r w:rsidR="003C3058">
          <w:rPr>
            <w:noProof/>
            <w:webHidden/>
          </w:rPr>
          <w:fldChar w:fldCharType="end"/>
        </w:r>
      </w:hyperlink>
    </w:p>
    <w:p w14:paraId="09671DBC" w14:textId="2306579C" w:rsidR="003C3058" w:rsidRDefault="00F0741E" w:rsidP="003C3058">
      <w:pPr>
        <w:pStyle w:val="TOC2"/>
        <w:tabs>
          <w:tab w:val="right" w:leader="dot" w:pos="9350"/>
        </w:tabs>
      </w:pPr>
      <w:hyperlink w:anchor="_Toc191049372" w:history="1">
        <w:r w:rsidR="003C3058" w:rsidRPr="009E2E65">
          <w:rPr>
            <w:rStyle w:val="Hyperlink"/>
            <w:noProof/>
          </w:rPr>
          <w:t>Attach necessary equipment specification sheets</w:t>
        </w:r>
        <w:r w:rsidR="003C3058">
          <w:rPr>
            <w:noProof/>
            <w:webHidden/>
          </w:rPr>
          <w:tab/>
        </w:r>
        <w:r w:rsidR="003C3058">
          <w:rPr>
            <w:noProof/>
            <w:webHidden/>
          </w:rPr>
          <w:fldChar w:fldCharType="begin"/>
        </w:r>
        <w:r w:rsidR="003C3058">
          <w:rPr>
            <w:noProof/>
            <w:webHidden/>
          </w:rPr>
          <w:instrText xml:space="preserve"> PAGEREF _Toc191049372 \h </w:instrText>
        </w:r>
        <w:r w:rsidR="003C3058">
          <w:rPr>
            <w:noProof/>
            <w:webHidden/>
          </w:rPr>
        </w:r>
        <w:r w:rsidR="003C3058">
          <w:rPr>
            <w:noProof/>
            <w:webHidden/>
          </w:rPr>
          <w:fldChar w:fldCharType="separate"/>
        </w:r>
        <w:r w:rsidR="003C3058">
          <w:rPr>
            <w:noProof/>
            <w:webHidden/>
          </w:rPr>
          <w:t>27</w:t>
        </w:r>
        <w:r w:rsidR="003C3058">
          <w:rPr>
            <w:noProof/>
            <w:webHidden/>
          </w:rPr>
          <w:fldChar w:fldCharType="end"/>
        </w:r>
      </w:hyperlink>
      <w:r w:rsidR="003C3058">
        <w:fldChar w:fldCharType="end"/>
      </w:r>
      <w:bookmarkStart w:id="6" w:name="_Toc191049348"/>
    </w:p>
    <w:p w14:paraId="697D94EC" w14:textId="339FABAD" w:rsidR="003C3058" w:rsidRPr="003C3058" w:rsidRDefault="003C3058" w:rsidP="003C3058">
      <w:r>
        <w:t xml:space="preserve">Recipes are on pages 20 to 26. </w:t>
      </w:r>
    </w:p>
    <w:p w14:paraId="325F045E" w14:textId="77777777" w:rsidR="003C3058" w:rsidRDefault="003C3058">
      <w:pPr>
        <w:spacing w:line="240" w:lineRule="auto"/>
        <w:rPr>
          <w:rFonts w:ascii="Cambria" w:hAnsi="Cambria"/>
          <w:b/>
          <w:sz w:val="44"/>
          <w:szCs w:val="40"/>
        </w:rPr>
      </w:pPr>
      <w:r>
        <w:br w:type="page"/>
      </w:r>
    </w:p>
    <w:p w14:paraId="62982B9F" w14:textId="53EC7C07" w:rsidR="005D6819" w:rsidRPr="00E80929" w:rsidRDefault="003D5105" w:rsidP="009C13D0">
      <w:pPr>
        <w:pStyle w:val="Heading1"/>
      </w:pPr>
      <w:r w:rsidRPr="00E80929">
        <w:lastRenderedPageBreak/>
        <w:t>Canned acidified foods</w:t>
      </w:r>
      <w:bookmarkEnd w:id="6"/>
      <w:r w:rsidRPr="00E80929">
        <w:t xml:space="preserve"> </w:t>
      </w:r>
    </w:p>
    <w:p w14:paraId="226C3D27" w14:textId="6FF2E7C4" w:rsidR="005D6819" w:rsidRPr="009C13D0" w:rsidRDefault="00C47A4C" w:rsidP="00907412">
      <w:pPr>
        <w:ind w:left="2160" w:hanging="2160"/>
      </w:pPr>
      <w:r w:rsidRPr="00907412">
        <w:rPr>
          <w:rStyle w:val="Strong"/>
        </w:rPr>
        <w:t>Products</w:t>
      </w:r>
      <w:r w:rsidR="00504834" w:rsidRPr="00907412">
        <w:rPr>
          <w:rStyle w:val="Strong"/>
        </w:rPr>
        <w:t>:</w:t>
      </w:r>
      <w:r w:rsidR="00B9278C" w:rsidRPr="00B9278C">
        <w:tab/>
      </w:r>
      <w:r w:rsidRPr="009C13D0">
        <w:t xml:space="preserve">Pickles (Kosher style, dill, mixed vegetables), </w:t>
      </w:r>
      <w:r w:rsidR="005B6BA4" w:rsidRPr="009C13D0">
        <w:t>a</w:t>
      </w:r>
      <w:r w:rsidRPr="009C13D0">
        <w:t xml:space="preserve">pplesauce, </w:t>
      </w:r>
      <w:r w:rsidR="005B6BA4" w:rsidRPr="009C13D0">
        <w:t>p</w:t>
      </w:r>
      <w:r w:rsidRPr="009C13D0">
        <w:t xml:space="preserve">ickled </w:t>
      </w:r>
      <w:r w:rsidR="005B6BA4" w:rsidRPr="009C13D0">
        <w:t>b</w:t>
      </w:r>
      <w:r w:rsidRPr="009C13D0">
        <w:t xml:space="preserve">eets, </w:t>
      </w:r>
      <w:r w:rsidR="005B6BA4" w:rsidRPr="009C13D0">
        <w:t>s</w:t>
      </w:r>
      <w:r w:rsidRPr="009C13D0">
        <w:t xml:space="preserve">alsa, </w:t>
      </w:r>
      <w:r w:rsidR="005B6BA4" w:rsidRPr="009C13D0">
        <w:t>t</w:t>
      </w:r>
      <w:r w:rsidRPr="009C13D0">
        <w:t xml:space="preserve">omato </w:t>
      </w:r>
      <w:r w:rsidR="005B6BA4" w:rsidRPr="009C13D0">
        <w:t>s</w:t>
      </w:r>
      <w:r w:rsidRPr="009C13D0">
        <w:t>auce</w:t>
      </w:r>
    </w:p>
    <w:p w14:paraId="2D72C49B" w14:textId="77D0D664" w:rsidR="005D6819" w:rsidRDefault="00C47A4C" w:rsidP="009C13D0">
      <w:pPr>
        <w:rPr>
          <w:b/>
          <w:bCs/>
        </w:rPr>
      </w:pPr>
      <w:r w:rsidRPr="009C13D0">
        <w:rPr>
          <w:rStyle w:val="Strong"/>
        </w:rPr>
        <w:t>Ingredient</w:t>
      </w:r>
      <w:r w:rsidR="00664532" w:rsidRPr="009C13D0">
        <w:rPr>
          <w:rStyle w:val="Strong"/>
        </w:rPr>
        <w:t>s</w:t>
      </w:r>
      <w:r w:rsidR="00504834" w:rsidRPr="009C13D0">
        <w:rPr>
          <w:rStyle w:val="Strong"/>
        </w:rPr>
        <w:t>:</w:t>
      </w:r>
      <w:r w:rsidR="00B9278C">
        <w:tab/>
      </w:r>
      <w:r w:rsidR="00B9278C">
        <w:tab/>
      </w:r>
      <w:r w:rsidRPr="00B9278C">
        <w:t>Raw and frozen produce, dried peppers, sugar, vinegar, spices</w:t>
      </w:r>
    </w:p>
    <w:p w14:paraId="74F34E22" w14:textId="63415F2C" w:rsidR="005D6819" w:rsidRPr="00B9278C" w:rsidRDefault="00C47A4C" w:rsidP="009C13D0">
      <w:pPr>
        <w:rPr>
          <w:b/>
          <w:bCs/>
        </w:rPr>
      </w:pPr>
      <w:r w:rsidRPr="009C13D0">
        <w:rPr>
          <w:rStyle w:val="Strong"/>
        </w:rPr>
        <w:t xml:space="preserve">Intended </w:t>
      </w:r>
      <w:r w:rsidR="00664532" w:rsidRPr="009C13D0">
        <w:rPr>
          <w:rStyle w:val="Strong"/>
        </w:rPr>
        <w:t>u</w:t>
      </w:r>
      <w:r w:rsidRPr="009C13D0">
        <w:rPr>
          <w:rStyle w:val="Strong"/>
        </w:rPr>
        <w:t>se</w:t>
      </w:r>
      <w:r w:rsidR="00504834" w:rsidRPr="009C13D0">
        <w:rPr>
          <w:rStyle w:val="Strong"/>
        </w:rPr>
        <w:t>:</w:t>
      </w:r>
      <w:r w:rsidR="00B9278C">
        <w:tab/>
      </w:r>
      <w:r w:rsidR="00B9278C">
        <w:tab/>
      </w:r>
      <w:r w:rsidRPr="00B9278C">
        <w:t xml:space="preserve">Served in the restaurant to diners, canned and sold as shelf-stable </w:t>
      </w:r>
      <w:proofErr w:type="gramStart"/>
      <w:r w:rsidRPr="00B9278C">
        <w:t>product</w:t>
      </w:r>
      <w:proofErr w:type="gramEnd"/>
    </w:p>
    <w:p w14:paraId="449B5E13" w14:textId="57CE3C13" w:rsidR="005D6819" w:rsidRDefault="00C47A4C" w:rsidP="009C13D0">
      <w:r w:rsidRPr="009C13D0">
        <w:rPr>
          <w:rStyle w:val="Strong"/>
        </w:rPr>
        <w:t>Time</w:t>
      </w:r>
      <w:r w:rsidR="00664532" w:rsidRPr="009C13D0">
        <w:rPr>
          <w:rStyle w:val="Strong"/>
        </w:rPr>
        <w:t xml:space="preserve"> or s</w:t>
      </w:r>
      <w:r w:rsidRPr="009C13D0">
        <w:rPr>
          <w:rStyle w:val="Strong"/>
        </w:rPr>
        <w:t>helf</w:t>
      </w:r>
      <w:r w:rsidR="00664532" w:rsidRPr="009C13D0">
        <w:rPr>
          <w:rStyle w:val="Strong"/>
        </w:rPr>
        <w:t>-l</w:t>
      </w:r>
      <w:r w:rsidRPr="009C13D0">
        <w:rPr>
          <w:rStyle w:val="Strong"/>
        </w:rPr>
        <w:t>ife</w:t>
      </w:r>
      <w:r w:rsidR="00504834" w:rsidRPr="009C13D0">
        <w:rPr>
          <w:rStyle w:val="Strong"/>
        </w:rPr>
        <w:t>:</w:t>
      </w:r>
      <w:r w:rsidR="00B9278C">
        <w:tab/>
      </w:r>
      <w:r w:rsidRPr="00B9278C">
        <w:rPr>
          <w:rFonts w:cs="Calibri"/>
        </w:rPr>
        <w:t xml:space="preserve">12 months </w:t>
      </w:r>
      <w:proofErr w:type="gramStart"/>
      <w:r w:rsidRPr="00B9278C">
        <w:rPr>
          <w:rFonts w:cs="Calibri"/>
        </w:rPr>
        <w:t>canned</w:t>
      </w:r>
      <w:proofErr w:type="gramEnd"/>
    </w:p>
    <w:p w14:paraId="1774E8B4" w14:textId="1A88D168" w:rsidR="005D6819" w:rsidRPr="009C13D0" w:rsidRDefault="003B11DE" w:rsidP="009C13D0">
      <w:pPr>
        <w:pStyle w:val="Heading2"/>
      </w:pPr>
      <w:bookmarkStart w:id="7" w:name="_Toc191049349"/>
      <w:r w:rsidRPr="009C13D0">
        <w:t>Process description</w:t>
      </w:r>
      <w:bookmarkEnd w:id="7"/>
    </w:p>
    <w:p w14:paraId="3086E323" w14:textId="77777777" w:rsidR="00CD638B" w:rsidRDefault="00011658" w:rsidP="00CD638B">
      <w:pPr>
        <w:spacing w:before="120"/>
      </w:pPr>
      <w:r>
        <w:t xml:space="preserve">ABC Restaurant </w:t>
      </w:r>
      <w:r w:rsidR="00C47A4C">
        <w:t xml:space="preserve">’s canning program aims to produce acidified foods canned and sold as a shelf stable product in our on-site marketplace. We use standard recipes for canned products, taken from the Ball Blue Book, 37th edition. </w:t>
      </w:r>
    </w:p>
    <w:p w14:paraId="74DBD8D3" w14:textId="1EC4866E" w:rsidR="00F87D2D" w:rsidRDefault="00C47A4C" w:rsidP="00CD638B">
      <w:pPr>
        <w:spacing w:before="120"/>
      </w:pPr>
      <w:r>
        <w:t>We purchase all vegetables and other ingredients from approved and licensed suppliers</w:t>
      </w:r>
      <w:r w:rsidR="00CD638B">
        <w:t>.</w:t>
      </w:r>
      <w:r>
        <w:t xml:space="preserve"> </w:t>
      </w:r>
      <w:r w:rsidR="00CD638B">
        <w:t xml:space="preserve">All purchases are </w:t>
      </w:r>
      <w:r>
        <w:t>inspect</w:t>
      </w:r>
      <w:r w:rsidR="00CD638B">
        <w:t>ed</w:t>
      </w:r>
      <w:r>
        <w:t xml:space="preserve"> during receiving for temperature (41*F or below) and quality. The handling, prepping, packaging and monitoring of products are conducted by employees who</w:t>
      </w:r>
      <w:r w:rsidR="00BA3808">
        <w:t>:</w:t>
      </w:r>
      <w:r w:rsidR="00F87D2D">
        <w:t>:</w:t>
      </w:r>
    </w:p>
    <w:p w14:paraId="27E95746" w14:textId="2AF760F7" w:rsidR="00F87D2D" w:rsidRDefault="00BA3808" w:rsidP="009F696E">
      <w:pPr>
        <w:pStyle w:val="ListParagraph"/>
        <w:numPr>
          <w:ilvl w:val="0"/>
          <w:numId w:val="12"/>
        </w:numPr>
        <w:ind w:left="763"/>
      </w:pPr>
      <w:r>
        <w:t>Have a</w:t>
      </w:r>
      <w:r w:rsidR="009F696E">
        <w:t xml:space="preserve"> </w:t>
      </w:r>
      <w:r w:rsidR="00C47A4C">
        <w:t xml:space="preserve">thorough understanding of this HACCP </w:t>
      </w:r>
      <w:proofErr w:type="gramStart"/>
      <w:r w:rsidR="00C47A4C">
        <w:t>plan</w:t>
      </w:r>
      <w:proofErr w:type="gramEnd"/>
    </w:p>
    <w:p w14:paraId="09C0F92A" w14:textId="28C57F9B" w:rsidR="00CD638B" w:rsidRDefault="00BA3808" w:rsidP="009F696E">
      <w:pPr>
        <w:pStyle w:val="ListParagraph"/>
        <w:numPr>
          <w:ilvl w:val="0"/>
          <w:numId w:val="12"/>
        </w:numPr>
        <w:spacing w:before="120"/>
      </w:pPr>
      <w:r>
        <w:t>Are</w:t>
      </w:r>
      <w:r w:rsidR="00C47A4C">
        <w:t xml:space="preserve"> trained in the </w:t>
      </w:r>
      <w:r w:rsidR="00C24AB2">
        <w:t>canning</w:t>
      </w:r>
      <w:r w:rsidR="00C47A4C">
        <w:t xml:space="preserve"> processes. </w:t>
      </w:r>
    </w:p>
    <w:p w14:paraId="663241D3" w14:textId="77777777" w:rsidR="00CD638B" w:rsidRDefault="00C47A4C" w:rsidP="00CD638B">
      <w:pPr>
        <w:spacing w:before="120"/>
      </w:pPr>
      <w:r>
        <w:t xml:space="preserve">When canned, proper procedures are followed. Specialized canning equipment is used. Time and temperature variables are monitored and conform to standard recipes. Every control step is certified by a kitchen manager. Canning is done in the restaurant during off-peak hours. </w:t>
      </w:r>
    </w:p>
    <w:p w14:paraId="4133D46F" w14:textId="123D4843" w:rsidR="00F87D2D" w:rsidRDefault="00C47A4C" w:rsidP="00CD638B">
      <w:pPr>
        <w:spacing w:before="120"/>
      </w:pPr>
      <w:r>
        <w:t xml:space="preserve">Physical logs are kept of every batch of every canned good, </w:t>
      </w:r>
      <w:r w:rsidR="009F696E">
        <w:t>including:</w:t>
      </w:r>
      <w:r>
        <w:t xml:space="preserve"> </w:t>
      </w:r>
    </w:p>
    <w:p w14:paraId="3BF0C526" w14:textId="24FEB84F" w:rsidR="00F87D2D" w:rsidRDefault="00F87D2D" w:rsidP="009F696E">
      <w:pPr>
        <w:pStyle w:val="ListParagraph"/>
        <w:numPr>
          <w:ilvl w:val="0"/>
          <w:numId w:val="13"/>
        </w:numPr>
      </w:pPr>
      <w:r>
        <w:t>D</w:t>
      </w:r>
      <w:r w:rsidR="00C47A4C">
        <w:t>ate</w:t>
      </w:r>
    </w:p>
    <w:p w14:paraId="3EA8E671" w14:textId="369D882E" w:rsidR="00F87D2D" w:rsidRDefault="00C47A4C" w:rsidP="00F87D2D">
      <w:pPr>
        <w:pStyle w:val="ListParagraph"/>
        <w:numPr>
          <w:ilvl w:val="0"/>
          <w:numId w:val="13"/>
        </w:numPr>
        <w:spacing w:before="120"/>
      </w:pPr>
      <w:r>
        <w:t>pH</w:t>
      </w:r>
    </w:p>
    <w:p w14:paraId="31E7C9EC" w14:textId="7DE9BEF0" w:rsidR="00F87D2D" w:rsidRDefault="00F87D2D" w:rsidP="00F87D2D">
      <w:pPr>
        <w:pStyle w:val="ListParagraph"/>
        <w:numPr>
          <w:ilvl w:val="0"/>
          <w:numId w:val="13"/>
        </w:numPr>
        <w:spacing w:before="120"/>
      </w:pPr>
      <w:r>
        <w:t>B</w:t>
      </w:r>
      <w:r w:rsidR="00C47A4C">
        <w:t>atch size in volume and number</w:t>
      </w:r>
      <w:r>
        <w:t xml:space="preserve"> or </w:t>
      </w:r>
      <w:r w:rsidR="00C47A4C">
        <w:t>type of cans</w:t>
      </w:r>
    </w:p>
    <w:p w14:paraId="6CC1E762" w14:textId="176FADCF" w:rsidR="00F87D2D" w:rsidRDefault="00F87D2D" w:rsidP="00F87D2D">
      <w:pPr>
        <w:pStyle w:val="ListParagraph"/>
        <w:numPr>
          <w:ilvl w:val="0"/>
          <w:numId w:val="13"/>
        </w:numPr>
        <w:spacing w:before="120"/>
      </w:pPr>
      <w:r>
        <w:t>C</w:t>
      </w:r>
      <w:r w:rsidR="00C47A4C">
        <w:t>orrective actions (if any)</w:t>
      </w:r>
    </w:p>
    <w:p w14:paraId="2B520AB8" w14:textId="41CE1302" w:rsidR="00F87D2D" w:rsidRDefault="00F87D2D" w:rsidP="00F87D2D">
      <w:pPr>
        <w:pStyle w:val="ListParagraph"/>
        <w:numPr>
          <w:ilvl w:val="0"/>
          <w:numId w:val="13"/>
        </w:numPr>
        <w:spacing w:before="120"/>
      </w:pPr>
      <w:r>
        <w:t>M</w:t>
      </w:r>
      <w:r w:rsidR="00C47A4C">
        <w:t>anager on duty</w:t>
      </w:r>
    </w:p>
    <w:p w14:paraId="7B100725" w14:textId="0104AC49" w:rsidR="005D6819" w:rsidRDefault="00C47A4C" w:rsidP="00F87D2D">
      <w:pPr>
        <w:spacing w:before="120"/>
      </w:pPr>
      <w:r>
        <w:t>A yearly log is also kept electronically of every canned good made, including the date and batch size.</w:t>
      </w:r>
    </w:p>
    <w:p w14:paraId="30EF1AC4" w14:textId="6D2E9C2E" w:rsidR="005D6819" w:rsidRDefault="003B11DE" w:rsidP="009F696E">
      <w:pPr>
        <w:pStyle w:val="Heading3"/>
        <w:spacing w:after="0"/>
      </w:pPr>
      <w:bookmarkStart w:id="8" w:name="_Toc191049350"/>
      <w:r>
        <w:t>Equipment list</w:t>
      </w:r>
      <w:bookmarkEnd w:id="8"/>
      <w:r>
        <w:t xml:space="preserve"> </w:t>
      </w:r>
    </w:p>
    <w:p w14:paraId="5FE2A2A6" w14:textId="76038C96" w:rsidR="005D6819" w:rsidRDefault="00C47A4C">
      <w:pPr>
        <w:numPr>
          <w:ilvl w:val="0"/>
          <w:numId w:val="7"/>
        </w:numPr>
        <w:pBdr>
          <w:top w:val="nil"/>
          <w:left w:val="nil"/>
          <w:bottom w:val="nil"/>
          <w:right w:val="nil"/>
          <w:between w:val="nil"/>
        </w:pBdr>
        <w:tabs>
          <w:tab w:val="left" w:pos="2520"/>
        </w:tabs>
      </w:pPr>
      <w:r>
        <w:rPr>
          <w:color w:val="000000"/>
        </w:rPr>
        <w:t>Refrigerator:</w:t>
      </w:r>
      <w:r>
        <w:rPr>
          <w:color w:val="000000"/>
        </w:rPr>
        <w:tab/>
      </w:r>
      <w:r w:rsidRPr="00011658">
        <w:rPr>
          <w:color w:val="FF0000"/>
        </w:rPr>
        <w:t xml:space="preserve">Walk – In Cooler </w:t>
      </w:r>
      <w:r w:rsidR="00011658" w:rsidRPr="00011658">
        <w:rPr>
          <w:color w:val="FF0000"/>
        </w:rPr>
        <w:t>(Make, Model)</w:t>
      </w:r>
    </w:p>
    <w:p w14:paraId="1486A528" w14:textId="472230BE" w:rsidR="005D6819" w:rsidRDefault="00C47A4C">
      <w:pPr>
        <w:numPr>
          <w:ilvl w:val="0"/>
          <w:numId w:val="7"/>
        </w:numPr>
        <w:pBdr>
          <w:top w:val="nil"/>
          <w:left w:val="nil"/>
          <w:bottom w:val="nil"/>
          <w:right w:val="nil"/>
          <w:between w:val="nil"/>
        </w:pBdr>
        <w:tabs>
          <w:tab w:val="left" w:pos="2520"/>
        </w:tabs>
      </w:pPr>
      <w:r>
        <w:rPr>
          <w:color w:val="000000"/>
        </w:rPr>
        <w:t>Thermometers:</w:t>
      </w:r>
      <w:r>
        <w:rPr>
          <w:color w:val="000000"/>
        </w:rPr>
        <w:tab/>
      </w:r>
      <w:r w:rsidRPr="00011658">
        <w:rPr>
          <w:color w:val="FF0000"/>
        </w:rPr>
        <w:t>Instant Read Thermometer</w:t>
      </w:r>
      <w:r w:rsidR="00011658" w:rsidRPr="00011658">
        <w:rPr>
          <w:color w:val="FF0000"/>
        </w:rPr>
        <w:t xml:space="preserve"> (Make, Model)</w:t>
      </w:r>
    </w:p>
    <w:p w14:paraId="0C7AA3C2" w14:textId="4DB3D66B" w:rsidR="005D6819" w:rsidRDefault="00C47A4C">
      <w:pPr>
        <w:numPr>
          <w:ilvl w:val="0"/>
          <w:numId w:val="7"/>
        </w:numPr>
        <w:tabs>
          <w:tab w:val="left" w:pos="2520"/>
        </w:tabs>
      </w:pPr>
      <w:r>
        <w:t>PH Meter:</w:t>
      </w:r>
      <w:r>
        <w:tab/>
      </w:r>
      <w:r w:rsidR="00011658" w:rsidRPr="00011658">
        <w:rPr>
          <w:color w:val="FF0000"/>
        </w:rPr>
        <w:t>(Make, Model)</w:t>
      </w:r>
    </w:p>
    <w:p w14:paraId="57E9141B" w14:textId="218BEA5C" w:rsidR="005D6819" w:rsidRDefault="00C47A4C">
      <w:pPr>
        <w:numPr>
          <w:ilvl w:val="0"/>
          <w:numId w:val="7"/>
        </w:numPr>
        <w:pBdr>
          <w:top w:val="nil"/>
          <w:left w:val="nil"/>
          <w:bottom w:val="nil"/>
          <w:right w:val="nil"/>
          <w:between w:val="nil"/>
        </w:pBdr>
        <w:tabs>
          <w:tab w:val="left" w:pos="2520"/>
        </w:tabs>
      </w:pPr>
      <w:r>
        <w:t>Canner:</w:t>
      </w:r>
      <w:r>
        <w:rPr>
          <w:color w:val="000000"/>
        </w:rPr>
        <w:tab/>
      </w:r>
      <w:r w:rsidR="00011658" w:rsidRPr="00011658">
        <w:rPr>
          <w:color w:val="FF0000"/>
        </w:rPr>
        <w:t xml:space="preserve">(Make, Model) </w:t>
      </w:r>
    </w:p>
    <w:p w14:paraId="23B5265A" w14:textId="2FCEA27B" w:rsidR="005D6819" w:rsidRDefault="003B11DE" w:rsidP="009F696E">
      <w:pPr>
        <w:pStyle w:val="Heading3"/>
        <w:spacing w:after="0"/>
      </w:pPr>
      <w:bookmarkStart w:id="9" w:name="_Toc191049351"/>
      <w:r>
        <w:t>HACCP team members</w:t>
      </w:r>
      <w:bookmarkEnd w:id="9"/>
    </w:p>
    <w:p w14:paraId="778D1CAA" w14:textId="1766B59F" w:rsidR="005D6819" w:rsidRPr="00907412" w:rsidRDefault="00C47A4C" w:rsidP="009F696E">
      <w:pPr>
        <w:tabs>
          <w:tab w:val="left" w:pos="1800"/>
        </w:tabs>
        <w:rPr>
          <w:rStyle w:val="Strong"/>
        </w:rPr>
      </w:pPr>
      <w:r w:rsidRPr="00907412">
        <w:rPr>
          <w:rStyle w:val="Strong"/>
        </w:rPr>
        <w:t>N</w:t>
      </w:r>
      <w:r w:rsidR="003B11DE" w:rsidRPr="00907412">
        <w:rPr>
          <w:rStyle w:val="Strong"/>
        </w:rPr>
        <w:t>ame</w:t>
      </w:r>
      <w:r w:rsidR="003B11DE">
        <w:tab/>
      </w:r>
      <w:r w:rsidRPr="00907412">
        <w:rPr>
          <w:rStyle w:val="Strong"/>
        </w:rPr>
        <w:t>T</w:t>
      </w:r>
      <w:r w:rsidR="003B11DE" w:rsidRPr="00907412">
        <w:rPr>
          <w:rStyle w:val="Strong"/>
        </w:rPr>
        <w:t>itle or role</w:t>
      </w:r>
      <w:r w:rsidRPr="00907412">
        <w:rPr>
          <w:rStyle w:val="Strong"/>
        </w:rPr>
        <w:tab/>
        <w:t>C</w:t>
      </w:r>
      <w:r w:rsidR="003B11DE" w:rsidRPr="00907412">
        <w:rPr>
          <w:rStyle w:val="Strong"/>
        </w:rPr>
        <w:t>ontact</w:t>
      </w:r>
    </w:p>
    <w:p w14:paraId="7B919B04" w14:textId="3C4346C1" w:rsidR="005D6819" w:rsidRDefault="00011658">
      <w:pPr>
        <w:tabs>
          <w:tab w:val="left" w:pos="3600"/>
        </w:tabs>
        <w:spacing w:after="240"/>
      </w:pPr>
      <w:r>
        <w:rPr>
          <w:u w:val="single"/>
        </w:rPr>
        <w:t>John Doe</w:t>
      </w:r>
      <w:r w:rsidR="00C47A4C">
        <w:rPr>
          <w:u w:val="single"/>
        </w:rPr>
        <w:t xml:space="preserve">       ___ __Chef___________</w:t>
      </w:r>
      <w:r>
        <w:rPr>
          <w:u w:val="single"/>
        </w:rPr>
        <w:tab/>
        <w:t>Johndoe@minneapolismn.gov</w:t>
      </w:r>
    </w:p>
    <w:p w14:paraId="1BF4F300" w14:textId="40A0067B" w:rsidR="005D6819" w:rsidRDefault="00011658">
      <w:pPr>
        <w:tabs>
          <w:tab w:val="left" w:pos="3600"/>
        </w:tabs>
        <w:spacing w:after="240"/>
      </w:pPr>
      <w:r>
        <w:rPr>
          <w:u w:val="single"/>
        </w:rPr>
        <w:t xml:space="preserve">Jane Doe       </w:t>
      </w:r>
      <w:r w:rsidR="00C47A4C">
        <w:rPr>
          <w:u w:val="single"/>
        </w:rPr>
        <w:t xml:space="preserve"> _____Sous Chef_____</w:t>
      </w:r>
      <w:r w:rsidR="00C47A4C">
        <w:rPr>
          <w:u w:val="single"/>
        </w:rPr>
        <w:tab/>
      </w:r>
      <w:r>
        <w:rPr>
          <w:u w:val="single"/>
        </w:rPr>
        <w:t>Janedoe@minneapolismn.gov</w:t>
      </w:r>
    </w:p>
    <w:p w14:paraId="1F1AF4EF" w14:textId="4A036FE1" w:rsidR="005D6819" w:rsidRDefault="00C47A4C" w:rsidP="00D95EFD">
      <w:pPr>
        <w:pStyle w:val="Heading1"/>
      </w:pPr>
      <w:r>
        <w:br w:type="page"/>
      </w:r>
      <w:bookmarkStart w:id="10" w:name="_Toc191049352"/>
      <w:r w:rsidR="003B11DE">
        <w:lastRenderedPageBreak/>
        <w:t>Flow diagram</w:t>
      </w:r>
      <w:bookmarkEnd w:id="10"/>
    </w:p>
    <w:p w14:paraId="71E3A0FE" w14:textId="15B3319E" w:rsidR="005D6819" w:rsidRDefault="00C47A4C">
      <w:r>
        <w:rPr>
          <w:noProof/>
        </w:rPr>
        <mc:AlternateContent>
          <mc:Choice Requires="wpg">
            <w:drawing>
              <wp:anchor distT="0" distB="0" distL="114300" distR="114300" simplePos="0" relativeHeight="251658240" behindDoc="0" locked="0" layoutInCell="1" hidden="0" allowOverlap="1" wp14:anchorId="1A28A9B8" wp14:editId="2503A7CD">
                <wp:simplePos x="0" y="0"/>
                <wp:positionH relativeFrom="column">
                  <wp:posOffset>1638300</wp:posOffset>
                </wp:positionH>
                <wp:positionV relativeFrom="paragraph">
                  <wp:posOffset>1701800</wp:posOffset>
                </wp:positionV>
                <wp:extent cx="605790" cy="410210"/>
                <wp:effectExtent l="0" t="0" r="0" b="0"/>
                <wp:wrapNone/>
                <wp:docPr id="303" name="Straight Arrow Connector 303"/>
                <wp:cNvGraphicFramePr/>
                <a:graphic xmlns:a="http://schemas.openxmlformats.org/drawingml/2006/main">
                  <a:graphicData uri="http://schemas.microsoft.com/office/word/2010/wordprocessingShape">
                    <wps:wsp>
                      <wps:cNvCnPr/>
                      <wps:spPr>
                        <a:xfrm>
                          <a:off x="5025150" y="3571050"/>
                          <a:ext cx="641700" cy="417900"/>
                        </a:xfrm>
                        <a:prstGeom prst="straightConnector1">
                          <a:avLst/>
                        </a:prstGeom>
                        <a:noFill/>
                        <a:ln w="19050"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1638300</wp:posOffset>
                </wp:positionH>
                <wp:positionV relativeFrom="paragraph">
                  <wp:posOffset>1701800</wp:posOffset>
                </wp:positionV>
                <wp:extent cx="605790" cy="410210"/>
                <wp:effectExtent b="0" l="0" r="0" t="0"/>
                <wp:wrapNone/>
                <wp:docPr id="303"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605790" cy="41021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18492EE9" wp14:editId="4A99589E">
                <wp:simplePos x="0" y="0"/>
                <wp:positionH relativeFrom="column">
                  <wp:posOffset>2235200</wp:posOffset>
                </wp:positionH>
                <wp:positionV relativeFrom="paragraph">
                  <wp:posOffset>749300</wp:posOffset>
                </wp:positionV>
                <wp:extent cx="1504950" cy="435437"/>
                <wp:effectExtent l="0" t="0" r="0" b="0"/>
                <wp:wrapSquare wrapText="bothSides" distT="0" distB="0" distL="114300" distR="114300"/>
                <wp:docPr id="285" name="Rectangle 285"/>
                <wp:cNvGraphicFramePr/>
                <a:graphic xmlns:a="http://schemas.openxmlformats.org/drawingml/2006/main">
                  <a:graphicData uri="http://schemas.microsoft.com/office/word/2010/wordprocessingShape">
                    <wps:wsp>
                      <wps:cNvSpPr/>
                      <wps:spPr>
                        <a:xfrm>
                          <a:off x="4603050" y="3572990"/>
                          <a:ext cx="1485900" cy="414020"/>
                        </a:xfrm>
                        <a:prstGeom prst="rect">
                          <a:avLst/>
                        </a:prstGeom>
                        <a:solidFill>
                          <a:srgbClr val="B7CCE4"/>
                        </a:solidFill>
                        <a:ln w="9525" cap="flat" cmpd="sng">
                          <a:solidFill>
                            <a:schemeClr val="dk1"/>
                          </a:solidFill>
                          <a:prstDash val="solid"/>
                          <a:round/>
                          <a:headEnd type="none" w="sm" len="sm"/>
                          <a:tailEnd type="none" w="sm" len="sm"/>
                        </a:ln>
                      </wps:spPr>
                      <wps:txbx>
                        <w:txbxContent>
                          <w:p w14:paraId="374AD624" w14:textId="6062EC3B" w:rsidR="00643761" w:rsidRDefault="00643761">
                            <w:pPr>
                              <w:jc w:val="center"/>
                              <w:textDirection w:val="btLr"/>
                            </w:pPr>
                            <w:r>
                              <w:rPr>
                                <w:rFonts w:ascii="Helvetica Neue" w:eastAsia="Helvetica Neue" w:hAnsi="Helvetica Neue" w:cs="Helvetica Neue"/>
                                <w:color w:val="000000"/>
                                <w:sz w:val="20"/>
                              </w:rPr>
                              <w:t xml:space="preserve">Freezer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(3b)</w:t>
                            </w:r>
                          </w:p>
                        </w:txbxContent>
                      </wps:txbx>
                      <wps:bodyPr spcFirstLastPara="1" wrap="square" lIns="91425" tIns="45700" rIns="91425" bIns="45700" anchor="ctr" anchorCtr="0">
                        <a:noAutofit/>
                      </wps:bodyPr>
                    </wps:wsp>
                  </a:graphicData>
                </a:graphic>
              </wp:anchor>
            </w:drawing>
          </mc:Choice>
          <mc:Fallback>
            <w:pict>
              <v:rect w14:anchorId="18492EE9" id="Rectangle 285" o:spid="_x0000_s1026" style="position:absolute;margin-left:176pt;margin-top:59pt;width:118.5pt;height:3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" fillcolor="#b7cce4" strokecolor="black [3200]">
                <v:stroke startarrowwidth="narrow" startarrowlength="short" endarrowwidth="narrow" endarrowlength="short" joinstyle="round"/>
                <v:textbox inset="2.53958mm,1.2694mm,2.53958mm,1.2694mm">
                  <w:txbxContent>
                    <w:p w14:paraId="374AD624" w14:textId="6062EC3B" w:rsidR="00643761" w:rsidRDefault="00643761">
                      <w:pPr>
                        <w:jc w:val="center"/>
                        <w:textDirection w:val="btLr"/>
                      </w:pPr>
                      <w:r>
                        <w:rPr>
                          <w:rFonts w:ascii="Helvetica Neue" w:eastAsia="Helvetica Neue" w:hAnsi="Helvetica Neue" w:cs="Helvetica Neue"/>
                          <w:color w:val="000000"/>
                          <w:sz w:val="20"/>
                        </w:rPr>
                        <w:t xml:space="preserve">Freezer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(3b)</w:t>
                      </w:r>
                    </w:p>
                  </w:txbxContent>
                </v:textbox>
                <w10:wrap type="square"/>
              </v:rect>
            </w:pict>
          </mc:Fallback>
        </mc:AlternateContent>
      </w:r>
      <w:r>
        <w:rPr>
          <w:noProof/>
        </w:rPr>
        <mc:AlternateContent>
          <mc:Choice Requires="wpg">
            <w:drawing>
              <wp:anchor distT="0" distB="0" distL="114300" distR="114300" simplePos="0" relativeHeight="251660288" behindDoc="0" locked="0" layoutInCell="1" hidden="0" allowOverlap="1" wp14:anchorId="77E9732C" wp14:editId="51F44DA7">
                <wp:simplePos x="0" y="0"/>
                <wp:positionH relativeFrom="column">
                  <wp:posOffset>2933700</wp:posOffset>
                </wp:positionH>
                <wp:positionV relativeFrom="paragraph">
                  <wp:posOffset>1257300</wp:posOffset>
                </wp:positionV>
                <wp:extent cx="101600" cy="448310"/>
                <wp:effectExtent l="0" t="0" r="0" b="0"/>
                <wp:wrapNone/>
                <wp:docPr id="305" name="Straight Arrow Connector 305"/>
                <wp:cNvGraphicFramePr/>
                <a:graphic xmlns:a="http://schemas.openxmlformats.org/drawingml/2006/main">
                  <a:graphicData uri="http://schemas.microsoft.com/office/word/2010/wordprocessingShape">
                    <wps:wsp>
                      <wps:cNvCnPr/>
                      <wps:spPr>
                        <a:xfrm>
                          <a:off x="5346000" y="3593945"/>
                          <a:ext cx="0" cy="37211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1257300</wp:posOffset>
                </wp:positionV>
                <wp:extent cx="101600" cy="448310"/>
                <wp:effectExtent b="0" l="0" r="0" t="0"/>
                <wp:wrapNone/>
                <wp:docPr id="305" name="image21.png"/>
                <a:graphic>
                  <a:graphicData uri="http://schemas.openxmlformats.org/drawingml/2006/picture">
                    <pic:pic>
                      <pic:nvPicPr>
                        <pic:cNvPr id="0" name="image21.png"/>
                        <pic:cNvPicPr preferRelativeResize="0"/>
                      </pic:nvPicPr>
                      <pic:blipFill>
                        <a:blip r:embed="rId14"/>
                        <a:srcRect/>
                        <a:stretch>
                          <a:fillRect/>
                        </a:stretch>
                      </pic:blipFill>
                      <pic:spPr>
                        <a:xfrm>
                          <a:off x="0" y="0"/>
                          <a:ext cx="101600" cy="44831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2453E473" wp14:editId="416FCF04">
                <wp:simplePos x="0" y="0"/>
                <wp:positionH relativeFrom="column">
                  <wp:posOffset>1612900</wp:posOffset>
                </wp:positionH>
                <wp:positionV relativeFrom="paragraph">
                  <wp:posOffset>609600</wp:posOffset>
                </wp:positionV>
                <wp:extent cx="605790" cy="410210"/>
                <wp:effectExtent l="0" t="0" r="0" b="0"/>
                <wp:wrapNone/>
                <wp:docPr id="304" name="Straight Arrow Connector 304"/>
                <wp:cNvGraphicFramePr/>
                <a:graphic xmlns:a="http://schemas.openxmlformats.org/drawingml/2006/main">
                  <a:graphicData uri="http://schemas.microsoft.com/office/word/2010/wordprocessingShape">
                    <wps:wsp>
                      <wps:cNvCnPr/>
                      <wps:spPr>
                        <a:xfrm>
                          <a:off x="5025150" y="3571050"/>
                          <a:ext cx="641700" cy="417900"/>
                        </a:xfrm>
                        <a:prstGeom prst="straightConnector1">
                          <a:avLst/>
                        </a:prstGeom>
                        <a:noFill/>
                        <a:ln w="19050"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1612900</wp:posOffset>
                </wp:positionH>
                <wp:positionV relativeFrom="paragraph">
                  <wp:posOffset>609600</wp:posOffset>
                </wp:positionV>
                <wp:extent cx="605790" cy="410210"/>
                <wp:effectExtent b="0" l="0" r="0" t="0"/>
                <wp:wrapNone/>
                <wp:docPr id="304"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605790" cy="41021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7965B1FA" wp14:editId="4D69C8BE">
                <wp:simplePos x="0" y="0"/>
                <wp:positionH relativeFrom="column">
                  <wp:posOffset>5067300</wp:posOffset>
                </wp:positionH>
                <wp:positionV relativeFrom="paragraph">
                  <wp:posOffset>1447800</wp:posOffset>
                </wp:positionV>
                <wp:extent cx="101600" cy="448310"/>
                <wp:effectExtent l="0" t="0" r="0" b="0"/>
                <wp:wrapNone/>
                <wp:docPr id="295" name="Straight Arrow Connector 295"/>
                <wp:cNvGraphicFramePr/>
                <a:graphic xmlns:a="http://schemas.openxmlformats.org/drawingml/2006/main">
                  <a:graphicData uri="http://schemas.microsoft.com/office/word/2010/wordprocessingShape">
                    <wps:wsp>
                      <wps:cNvCnPr/>
                      <wps:spPr>
                        <a:xfrm>
                          <a:off x="5346000" y="3593945"/>
                          <a:ext cx="0" cy="37211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5067300</wp:posOffset>
                </wp:positionH>
                <wp:positionV relativeFrom="paragraph">
                  <wp:posOffset>1447800</wp:posOffset>
                </wp:positionV>
                <wp:extent cx="101600" cy="448310"/>
                <wp:effectExtent b="0" l="0" r="0" t="0"/>
                <wp:wrapNone/>
                <wp:docPr id="295"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101600" cy="44831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6E4703DA" wp14:editId="356BB270">
                <wp:simplePos x="0" y="0"/>
                <wp:positionH relativeFrom="column">
                  <wp:posOffset>787400</wp:posOffset>
                </wp:positionH>
                <wp:positionV relativeFrom="paragraph">
                  <wp:posOffset>1054100</wp:posOffset>
                </wp:positionV>
                <wp:extent cx="101600" cy="448339"/>
                <wp:effectExtent l="0" t="0" r="0" b="0"/>
                <wp:wrapNone/>
                <wp:docPr id="300" name="Straight Arrow Connector 300"/>
                <wp:cNvGraphicFramePr/>
                <a:graphic xmlns:a="http://schemas.openxmlformats.org/drawingml/2006/main">
                  <a:graphicData uri="http://schemas.microsoft.com/office/word/2010/wordprocessingShape">
                    <wps:wsp>
                      <wps:cNvCnPr/>
                      <wps:spPr>
                        <a:xfrm>
                          <a:off x="5346000" y="3593931"/>
                          <a:ext cx="0" cy="372139"/>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787400</wp:posOffset>
                </wp:positionH>
                <wp:positionV relativeFrom="paragraph">
                  <wp:posOffset>1054100</wp:posOffset>
                </wp:positionV>
                <wp:extent cx="101600" cy="448339"/>
                <wp:effectExtent b="0" l="0" r="0" t="0"/>
                <wp:wrapNone/>
                <wp:docPr id="300"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01600" cy="448339"/>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3147D056" wp14:editId="5E8FDBDF">
                <wp:simplePos x="0" y="0"/>
                <wp:positionH relativeFrom="column">
                  <wp:posOffset>114300</wp:posOffset>
                </wp:positionH>
                <wp:positionV relativeFrom="paragraph">
                  <wp:posOffset>419100</wp:posOffset>
                </wp:positionV>
                <wp:extent cx="1524000" cy="594227"/>
                <wp:effectExtent l="0" t="0" r="0" b="0"/>
                <wp:wrapSquare wrapText="bothSides" distT="0" distB="0" distL="114300" distR="114300"/>
                <wp:docPr id="286" name="Rectangle 286"/>
                <wp:cNvGraphicFramePr/>
                <a:graphic xmlns:a="http://schemas.openxmlformats.org/drawingml/2006/main">
                  <a:graphicData uri="http://schemas.microsoft.com/office/word/2010/wordprocessingShape">
                    <wps:wsp>
                      <wps:cNvSpPr/>
                      <wps:spPr>
                        <a:xfrm>
                          <a:off x="4603050" y="3497743"/>
                          <a:ext cx="1485900" cy="564515"/>
                        </a:xfrm>
                        <a:prstGeom prst="rect">
                          <a:avLst/>
                        </a:prstGeom>
                        <a:solidFill>
                          <a:srgbClr val="B7CCE4"/>
                        </a:solidFill>
                        <a:ln w="9525" cap="flat" cmpd="sng">
                          <a:solidFill>
                            <a:schemeClr val="dk1"/>
                          </a:solidFill>
                          <a:prstDash val="solid"/>
                          <a:round/>
                          <a:headEnd type="none" w="sm" len="sm"/>
                          <a:tailEnd type="none" w="sm" len="sm"/>
                        </a:ln>
                      </wps:spPr>
                      <wps:txbx>
                        <w:txbxContent>
                          <w:p w14:paraId="7712B414" w14:textId="286CA97F" w:rsidR="00643761" w:rsidRDefault="00643761">
                            <w:pPr>
                              <w:jc w:val="center"/>
                              <w:textDirection w:val="btLr"/>
                            </w:pPr>
                            <w:r>
                              <w:rPr>
                                <w:rFonts w:ascii="Helvetica Neue" w:eastAsia="Helvetica Neue" w:hAnsi="Helvetica Neue" w:cs="Helvetica Neue"/>
                                <w:color w:val="000000"/>
                                <w:sz w:val="20"/>
                              </w:rPr>
                              <w:t xml:space="preserve">Receiving </w:t>
                            </w:r>
                            <w:r w:rsidR="003B11DE">
                              <w:rPr>
                                <w:rFonts w:ascii="Helvetica Neue" w:eastAsia="Helvetica Neue" w:hAnsi="Helvetica Neue" w:cs="Helvetica Neue"/>
                                <w:color w:val="000000"/>
                                <w:sz w:val="20"/>
                              </w:rPr>
                              <w:t>fr</w:t>
                            </w:r>
                            <w:r>
                              <w:rPr>
                                <w:rFonts w:ascii="Helvetica Neue" w:eastAsia="Helvetica Neue" w:hAnsi="Helvetica Neue" w:cs="Helvetica Neue"/>
                                <w:color w:val="000000"/>
                                <w:sz w:val="20"/>
                              </w:rPr>
                              <w:t xml:space="preserve">uits and </w:t>
                            </w:r>
                            <w:r w:rsidR="003B11DE">
                              <w:rPr>
                                <w:rFonts w:ascii="Helvetica Neue" w:eastAsia="Helvetica Neue" w:hAnsi="Helvetica Neue" w:cs="Helvetica Neue"/>
                                <w:color w:val="000000"/>
                                <w:sz w:val="20"/>
                              </w:rPr>
                              <w:t>v</w:t>
                            </w:r>
                            <w:r>
                              <w:rPr>
                                <w:rFonts w:ascii="Helvetica Neue" w:eastAsia="Helvetica Neue" w:hAnsi="Helvetica Neue" w:cs="Helvetica Neue"/>
                                <w:color w:val="000000"/>
                                <w:sz w:val="20"/>
                              </w:rPr>
                              <w:t>egetables</w:t>
                            </w:r>
                          </w:p>
                          <w:p w14:paraId="23935AA1" w14:textId="77777777" w:rsidR="00643761" w:rsidRDefault="00643761">
                            <w:pPr>
                              <w:jc w:val="center"/>
                              <w:textDirection w:val="btLr"/>
                            </w:pPr>
                            <w:r>
                              <w:rPr>
                                <w:rFonts w:ascii="Helvetica Neue" w:eastAsia="Helvetica Neue" w:hAnsi="Helvetica Neue" w:cs="Helvetica Neue"/>
                                <w:color w:val="000000"/>
                                <w:sz w:val="20"/>
                              </w:rPr>
                              <w:t>(1)</w:t>
                            </w:r>
                          </w:p>
                        </w:txbxContent>
                      </wps:txbx>
                      <wps:bodyPr spcFirstLastPara="1" wrap="square" lIns="91425" tIns="45700" rIns="91425" bIns="45700" anchor="ctr" anchorCtr="0">
                        <a:noAutofit/>
                      </wps:bodyPr>
                    </wps:wsp>
                  </a:graphicData>
                </a:graphic>
              </wp:anchor>
            </w:drawing>
          </mc:Choice>
          <mc:Fallback>
            <w:pict>
              <v:rect w14:anchorId="3147D056" id="Rectangle 286" o:spid="_x0000_s1027" style="position:absolute;margin-left:9pt;margin-top:33pt;width:120pt;height:46.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" fillcolor="#b7cce4" strokecolor="black [3200]">
                <v:stroke startarrowwidth="narrow" startarrowlength="short" endarrowwidth="narrow" endarrowlength="short" joinstyle="round"/>
                <v:textbox inset="2.53958mm,1.2694mm,2.53958mm,1.2694mm">
                  <w:txbxContent>
                    <w:p w14:paraId="7712B414" w14:textId="286CA97F" w:rsidR="00643761" w:rsidRDefault="00643761">
                      <w:pPr>
                        <w:jc w:val="center"/>
                        <w:textDirection w:val="btLr"/>
                      </w:pPr>
                      <w:r>
                        <w:rPr>
                          <w:rFonts w:ascii="Helvetica Neue" w:eastAsia="Helvetica Neue" w:hAnsi="Helvetica Neue" w:cs="Helvetica Neue"/>
                          <w:color w:val="000000"/>
                          <w:sz w:val="20"/>
                        </w:rPr>
                        <w:t xml:space="preserve">Receiving </w:t>
                      </w:r>
                      <w:r w:rsidR="003B11DE">
                        <w:rPr>
                          <w:rFonts w:ascii="Helvetica Neue" w:eastAsia="Helvetica Neue" w:hAnsi="Helvetica Neue" w:cs="Helvetica Neue"/>
                          <w:color w:val="000000"/>
                          <w:sz w:val="20"/>
                        </w:rPr>
                        <w:t>fr</w:t>
                      </w:r>
                      <w:r>
                        <w:rPr>
                          <w:rFonts w:ascii="Helvetica Neue" w:eastAsia="Helvetica Neue" w:hAnsi="Helvetica Neue" w:cs="Helvetica Neue"/>
                          <w:color w:val="000000"/>
                          <w:sz w:val="20"/>
                        </w:rPr>
                        <w:t xml:space="preserve">uits and </w:t>
                      </w:r>
                      <w:r w:rsidR="003B11DE">
                        <w:rPr>
                          <w:rFonts w:ascii="Helvetica Neue" w:eastAsia="Helvetica Neue" w:hAnsi="Helvetica Neue" w:cs="Helvetica Neue"/>
                          <w:color w:val="000000"/>
                          <w:sz w:val="20"/>
                        </w:rPr>
                        <w:t>v</w:t>
                      </w:r>
                      <w:r>
                        <w:rPr>
                          <w:rFonts w:ascii="Helvetica Neue" w:eastAsia="Helvetica Neue" w:hAnsi="Helvetica Neue" w:cs="Helvetica Neue"/>
                          <w:color w:val="000000"/>
                          <w:sz w:val="20"/>
                        </w:rPr>
                        <w:t>egetables</w:t>
                      </w:r>
                    </w:p>
                    <w:p w14:paraId="23935AA1" w14:textId="77777777" w:rsidR="00643761" w:rsidRDefault="00643761">
                      <w:pPr>
                        <w:jc w:val="center"/>
                        <w:textDirection w:val="btLr"/>
                      </w:pPr>
                      <w:r>
                        <w:rPr>
                          <w:rFonts w:ascii="Helvetica Neue" w:eastAsia="Helvetica Neue" w:hAnsi="Helvetica Neue" w:cs="Helvetica Neue"/>
                          <w:color w:val="000000"/>
                          <w:sz w:val="20"/>
                        </w:rPr>
                        <w:t>(1)</w:t>
                      </w:r>
                    </w:p>
                  </w:txbxContent>
                </v:textbox>
                <w10:wrap type="square"/>
              </v:rect>
            </w:pict>
          </mc:Fallback>
        </mc:AlternateContent>
      </w:r>
      <w:r>
        <w:rPr>
          <w:noProof/>
        </w:rPr>
        <mc:AlternateContent>
          <mc:Choice Requires="wps">
            <w:drawing>
              <wp:anchor distT="0" distB="0" distL="114300" distR="114300" simplePos="0" relativeHeight="251666432" behindDoc="0" locked="0" layoutInCell="1" hidden="0" allowOverlap="1" wp14:anchorId="28EEACE2" wp14:editId="676B2986">
                <wp:simplePos x="0" y="0"/>
                <wp:positionH relativeFrom="column">
                  <wp:posOffset>114300</wp:posOffset>
                </wp:positionH>
                <wp:positionV relativeFrom="paragraph">
                  <wp:posOffset>1435100</wp:posOffset>
                </wp:positionV>
                <wp:extent cx="1524000" cy="452120"/>
                <wp:effectExtent l="0" t="0" r="0" b="0"/>
                <wp:wrapSquare wrapText="bothSides" distT="0" distB="0" distL="114300" distR="114300"/>
                <wp:docPr id="294" name="Rectangle 294"/>
                <wp:cNvGraphicFramePr/>
                <a:graphic xmlns:a="http://schemas.openxmlformats.org/drawingml/2006/main">
                  <a:graphicData uri="http://schemas.microsoft.com/office/word/2010/wordprocessingShape">
                    <wps:wsp>
                      <wps:cNvSpPr/>
                      <wps:spPr>
                        <a:xfrm>
                          <a:off x="4603050" y="3572990"/>
                          <a:ext cx="1485900" cy="414020"/>
                        </a:xfrm>
                        <a:prstGeom prst="rect">
                          <a:avLst/>
                        </a:prstGeom>
                        <a:solidFill>
                          <a:srgbClr val="B7CCE4"/>
                        </a:solidFill>
                        <a:ln w="9525" cap="flat" cmpd="sng">
                          <a:solidFill>
                            <a:schemeClr val="dk1"/>
                          </a:solidFill>
                          <a:prstDash val="solid"/>
                          <a:round/>
                          <a:headEnd type="none" w="sm" len="sm"/>
                          <a:tailEnd type="none" w="sm" len="sm"/>
                        </a:ln>
                      </wps:spPr>
                      <wps:txbx>
                        <w:txbxContent>
                          <w:p w14:paraId="4F134EDD" w14:textId="39B68ADF" w:rsidR="00643761" w:rsidRDefault="00643761">
                            <w:pPr>
                              <w:jc w:val="center"/>
                              <w:textDirection w:val="btLr"/>
                            </w:pPr>
                            <w:r>
                              <w:rPr>
                                <w:rFonts w:ascii="Helvetica Neue" w:eastAsia="Helvetica Neue" w:hAnsi="Helvetica Neue" w:cs="Helvetica Neue"/>
                                <w:color w:val="000000"/>
                                <w:sz w:val="20"/>
                              </w:rPr>
                              <w:t xml:space="preserve">Cold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(3a)</w:t>
                            </w:r>
                          </w:p>
                        </w:txbxContent>
                      </wps:txbx>
                      <wps:bodyPr spcFirstLastPara="1" wrap="square" lIns="91425" tIns="45700" rIns="91425" bIns="45700" anchor="ctr" anchorCtr="0">
                        <a:noAutofit/>
                      </wps:bodyPr>
                    </wps:wsp>
                  </a:graphicData>
                </a:graphic>
              </wp:anchor>
            </w:drawing>
          </mc:Choice>
          <mc:Fallback>
            <w:pict>
              <v:rect w14:anchorId="28EEACE2" id="Rectangle 294" o:spid="_x0000_s1028" style="position:absolute;margin-left:9pt;margin-top:113pt;width:120pt;height:3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" fillcolor="#b7cce4" strokecolor="black [3200]">
                <v:stroke startarrowwidth="narrow" startarrowlength="short" endarrowwidth="narrow" endarrowlength="short" joinstyle="round"/>
                <v:textbox inset="2.53958mm,1.2694mm,2.53958mm,1.2694mm">
                  <w:txbxContent>
                    <w:p w14:paraId="4F134EDD" w14:textId="39B68ADF" w:rsidR="00643761" w:rsidRDefault="00643761">
                      <w:pPr>
                        <w:jc w:val="center"/>
                        <w:textDirection w:val="btLr"/>
                      </w:pPr>
                      <w:r>
                        <w:rPr>
                          <w:rFonts w:ascii="Helvetica Neue" w:eastAsia="Helvetica Neue" w:hAnsi="Helvetica Neue" w:cs="Helvetica Neue"/>
                          <w:color w:val="000000"/>
                          <w:sz w:val="20"/>
                        </w:rPr>
                        <w:t xml:space="preserve">Cold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(3a)</w:t>
                      </w:r>
                    </w:p>
                  </w:txbxContent>
                </v:textbox>
                <w10:wrap type="square"/>
              </v:rect>
            </w:pict>
          </mc:Fallback>
        </mc:AlternateContent>
      </w:r>
      <w:r>
        <w:rPr>
          <w:noProof/>
        </w:rPr>
        <mc:AlternateContent>
          <mc:Choice Requires="wps">
            <w:drawing>
              <wp:anchor distT="0" distB="0" distL="114300" distR="114300" simplePos="0" relativeHeight="251667456" behindDoc="0" locked="0" layoutInCell="1" hidden="0" allowOverlap="1" wp14:anchorId="1524E834" wp14:editId="43ECC34B">
                <wp:simplePos x="0" y="0"/>
                <wp:positionH relativeFrom="column">
                  <wp:posOffset>2247900</wp:posOffset>
                </wp:positionH>
                <wp:positionV relativeFrom="paragraph">
                  <wp:posOffset>1778000</wp:posOffset>
                </wp:positionV>
                <wp:extent cx="1524000" cy="590550"/>
                <wp:effectExtent l="0" t="0" r="0" b="0"/>
                <wp:wrapSquare wrapText="bothSides" distT="0" distB="0" distL="114300" distR="114300"/>
                <wp:docPr id="302" name="Rectangle 302"/>
                <wp:cNvGraphicFramePr/>
                <a:graphic xmlns:a="http://schemas.openxmlformats.org/drawingml/2006/main">
                  <a:graphicData uri="http://schemas.microsoft.com/office/word/2010/wordprocessingShape">
                    <wps:wsp>
                      <wps:cNvSpPr/>
                      <wps:spPr>
                        <a:xfrm>
                          <a:off x="4603050" y="3503775"/>
                          <a:ext cx="1485900" cy="552450"/>
                        </a:xfrm>
                        <a:prstGeom prst="rect">
                          <a:avLst/>
                        </a:prstGeom>
                        <a:solidFill>
                          <a:srgbClr val="B7CCE4"/>
                        </a:solidFill>
                        <a:ln w="9525" cap="flat" cmpd="sng">
                          <a:solidFill>
                            <a:schemeClr val="dk1"/>
                          </a:solidFill>
                          <a:prstDash val="solid"/>
                          <a:round/>
                          <a:headEnd type="none" w="sm" len="sm"/>
                          <a:tailEnd type="none" w="sm" len="sm"/>
                        </a:ln>
                      </wps:spPr>
                      <wps:txbx>
                        <w:txbxContent>
                          <w:p w14:paraId="58D6D654" w14:textId="1647110C" w:rsidR="00643761" w:rsidRDefault="00643761">
                            <w:pPr>
                              <w:jc w:val="center"/>
                              <w:textDirection w:val="btLr"/>
                            </w:pPr>
                            <w:r>
                              <w:rPr>
                                <w:rFonts w:ascii="Helvetica Neue" w:eastAsia="Helvetica Neue" w:hAnsi="Helvetica Neue" w:cs="Helvetica Neue"/>
                                <w:color w:val="000000"/>
                                <w:sz w:val="20"/>
                              </w:rPr>
                              <w:t xml:space="preserve">Preparation #1, </w:t>
                            </w:r>
                            <w:r w:rsidR="003B11DE">
                              <w:rPr>
                                <w:rFonts w:ascii="Helvetica Neue" w:eastAsia="Helvetica Neue" w:hAnsi="Helvetica Neue" w:cs="Helvetica Neue"/>
                                <w:color w:val="000000"/>
                                <w:sz w:val="20"/>
                              </w:rPr>
                              <w:t>w</w:t>
                            </w:r>
                            <w:r>
                              <w:rPr>
                                <w:rFonts w:ascii="Helvetica Neue" w:eastAsia="Helvetica Neue" w:hAnsi="Helvetica Neue" w:cs="Helvetica Neue"/>
                                <w:color w:val="000000"/>
                                <w:sz w:val="20"/>
                              </w:rPr>
                              <w:t xml:space="preserve">ashing,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 xml:space="preserve">easoning &amp; </w:t>
                            </w:r>
                            <w:r w:rsidR="003B11DE">
                              <w:rPr>
                                <w:rFonts w:ascii="Helvetica Neue" w:eastAsia="Helvetica Neue" w:hAnsi="Helvetica Neue" w:cs="Helvetica Neue"/>
                                <w:color w:val="000000"/>
                                <w:sz w:val="20"/>
                              </w:rPr>
                              <w:t>l</w:t>
                            </w:r>
                            <w:r>
                              <w:rPr>
                                <w:rFonts w:ascii="Helvetica Neue" w:eastAsia="Helvetica Neue" w:hAnsi="Helvetica Neue" w:cs="Helvetica Neue"/>
                                <w:color w:val="000000"/>
                                <w:sz w:val="20"/>
                              </w:rPr>
                              <w:t>abeling (5)</w:t>
                            </w:r>
                          </w:p>
                        </w:txbxContent>
                      </wps:txbx>
                      <wps:bodyPr spcFirstLastPara="1" wrap="square" lIns="91425" tIns="45700" rIns="91425" bIns="45700" anchor="ctr" anchorCtr="0">
                        <a:noAutofit/>
                      </wps:bodyPr>
                    </wps:wsp>
                  </a:graphicData>
                </a:graphic>
              </wp:anchor>
            </w:drawing>
          </mc:Choice>
          <mc:Fallback>
            <w:pict>
              <v:rect w14:anchorId="1524E834" id="Rectangle 302" o:spid="_x0000_s1029" style="position:absolute;margin-left:177pt;margin-top:140pt;width:120pt;height:4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" fillcolor="#b7cce4" strokecolor="black [3200]">
                <v:stroke startarrowwidth="narrow" startarrowlength="short" endarrowwidth="narrow" endarrowlength="short" joinstyle="round"/>
                <v:textbox inset="2.53958mm,1.2694mm,2.53958mm,1.2694mm">
                  <w:txbxContent>
                    <w:p w14:paraId="58D6D654" w14:textId="1647110C" w:rsidR="00643761" w:rsidRDefault="00643761">
                      <w:pPr>
                        <w:jc w:val="center"/>
                        <w:textDirection w:val="btLr"/>
                      </w:pPr>
                      <w:r>
                        <w:rPr>
                          <w:rFonts w:ascii="Helvetica Neue" w:eastAsia="Helvetica Neue" w:hAnsi="Helvetica Neue" w:cs="Helvetica Neue"/>
                          <w:color w:val="000000"/>
                          <w:sz w:val="20"/>
                        </w:rPr>
                        <w:t xml:space="preserve">Preparation #1, </w:t>
                      </w:r>
                      <w:r w:rsidR="003B11DE">
                        <w:rPr>
                          <w:rFonts w:ascii="Helvetica Neue" w:eastAsia="Helvetica Neue" w:hAnsi="Helvetica Neue" w:cs="Helvetica Neue"/>
                          <w:color w:val="000000"/>
                          <w:sz w:val="20"/>
                        </w:rPr>
                        <w:t>w</w:t>
                      </w:r>
                      <w:r>
                        <w:rPr>
                          <w:rFonts w:ascii="Helvetica Neue" w:eastAsia="Helvetica Neue" w:hAnsi="Helvetica Neue" w:cs="Helvetica Neue"/>
                          <w:color w:val="000000"/>
                          <w:sz w:val="20"/>
                        </w:rPr>
                        <w:t xml:space="preserve">ashing,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 xml:space="preserve">easoning &amp; </w:t>
                      </w:r>
                      <w:r w:rsidR="003B11DE">
                        <w:rPr>
                          <w:rFonts w:ascii="Helvetica Neue" w:eastAsia="Helvetica Neue" w:hAnsi="Helvetica Neue" w:cs="Helvetica Neue"/>
                          <w:color w:val="000000"/>
                          <w:sz w:val="20"/>
                        </w:rPr>
                        <w:t>l</w:t>
                      </w:r>
                      <w:r>
                        <w:rPr>
                          <w:rFonts w:ascii="Helvetica Neue" w:eastAsia="Helvetica Neue" w:hAnsi="Helvetica Neue" w:cs="Helvetica Neue"/>
                          <w:color w:val="000000"/>
                          <w:sz w:val="20"/>
                        </w:rPr>
                        <w:t>abeling (5)</w:t>
                      </w:r>
                    </w:p>
                  </w:txbxContent>
                </v:textbox>
                <w10:wrap type="square"/>
              </v:rect>
            </w:pict>
          </mc:Fallback>
        </mc:AlternateContent>
      </w:r>
      <w:r>
        <w:rPr>
          <w:noProof/>
        </w:rPr>
        <mc:AlternateContent>
          <mc:Choice Requires="wpg">
            <w:drawing>
              <wp:anchor distT="0" distB="0" distL="114300" distR="114300" simplePos="0" relativeHeight="251668480" behindDoc="0" locked="0" layoutInCell="1" hidden="0" allowOverlap="1" wp14:anchorId="6D0CFB1F" wp14:editId="260ABD2A">
                <wp:simplePos x="0" y="0"/>
                <wp:positionH relativeFrom="column">
                  <wp:posOffset>2971800</wp:posOffset>
                </wp:positionH>
                <wp:positionV relativeFrom="paragraph">
                  <wp:posOffset>2425700</wp:posOffset>
                </wp:positionV>
                <wp:extent cx="101600" cy="448310"/>
                <wp:effectExtent l="0" t="0" r="0" b="0"/>
                <wp:wrapNone/>
                <wp:docPr id="291" name="Straight Arrow Connector 291"/>
                <wp:cNvGraphicFramePr/>
                <a:graphic xmlns:a="http://schemas.openxmlformats.org/drawingml/2006/main">
                  <a:graphicData uri="http://schemas.microsoft.com/office/word/2010/wordprocessingShape">
                    <wps:wsp>
                      <wps:cNvCnPr/>
                      <wps:spPr>
                        <a:xfrm>
                          <a:off x="5346000" y="3593945"/>
                          <a:ext cx="0" cy="37211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2971800</wp:posOffset>
                </wp:positionH>
                <wp:positionV relativeFrom="paragraph">
                  <wp:posOffset>2425700</wp:posOffset>
                </wp:positionV>
                <wp:extent cx="101600" cy="448310"/>
                <wp:effectExtent b="0" l="0" r="0" t="0"/>
                <wp:wrapNone/>
                <wp:docPr id="291"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101600" cy="448310"/>
                        </a:xfrm>
                        <a:prstGeom prst="rect"/>
                        <a:ln/>
                      </pic:spPr>
                    </pic:pic>
                  </a:graphicData>
                </a:graphic>
              </wp:anchor>
            </w:drawing>
          </mc:Fallback>
        </mc:AlternateContent>
      </w:r>
      <w:r>
        <w:rPr>
          <w:noProof/>
        </w:rPr>
        <mc:AlternateContent>
          <mc:Choice Requires="wps">
            <w:drawing>
              <wp:anchor distT="0" distB="0" distL="114300" distR="114300" simplePos="0" relativeHeight="251656190" behindDoc="0" locked="0" layoutInCell="1" hidden="0" allowOverlap="1" wp14:anchorId="0507B320" wp14:editId="42B30748">
                <wp:simplePos x="0" y="0"/>
                <wp:positionH relativeFrom="column">
                  <wp:posOffset>2260600</wp:posOffset>
                </wp:positionH>
                <wp:positionV relativeFrom="paragraph">
                  <wp:posOffset>2857500</wp:posOffset>
                </wp:positionV>
                <wp:extent cx="1524000" cy="421692"/>
                <wp:effectExtent l="0" t="0" r="0" b="0"/>
                <wp:wrapSquare wrapText="bothSides" distT="0" distB="0" distL="114300" distR="114300"/>
                <wp:docPr id="299" name="Rectangle 299"/>
                <wp:cNvGraphicFramePr/>
                <a:graphic xmlns:a="http://schemas.openxmlformats.org/drawingml/2006/main">
                  <a:graphicData uri="http://schemas.microsoft.com/office/word/2010/wordprocessingShape">
                    <wps:wsp>
                      <wps:cNvSpPr/>
                      <wps:spPr>
                        <a:xfrm>
                          <a:off x="4603050" y="3583468"/>
                          <a:ext cx="1485900" cy="393065"/>
                        </a:xfrm>
                        <a:prstGeom prst="rect">
                          <a:avLst/>
                        </a:prstGeom>
                        <a:solidFill>
                          <a:srgbClr val="B7CCE4"/>
                        </a:solidFill>
                        <a:ln w="9525" cap="flat" cmpd="sng">
                          <a:solidFill>
                            <a:schemeClr val="dk1"/>
                          </a:solidFill>
                          <a:prstDash val="solid"/>
                          <a:round/>
                          <a:headEnd type="none" w="sm" len="sm"/>
                          <a:tailEnd type="none" w="sm" len="sm"/>
                        </a:ln>
                      </wps:spPr>
                      <wps:txbx>
                        <w:txbxContent>
                          <w:p w14:paraId="4036EFA5" w14:textId="77777777" w:rsidR="00643761" w:rsidRDefault="00643761">
                            <w:pPr>
                              <w:jc w:val="center"/>
                              <w:textDirection w:val="btLr"/>
                            </w:pPr>
                            <w:r>
                              <w:rPr>
                                <w:rFonts w:ascii="Helvetica Neue" w:eastAsia="Helvetica Neue" w:hAnsi="Helvetica Neue" w:cs="Helvetica Neue"/>
                                <w:color w:val="000000"/>
                                <w:sz w:val="20"/>
                              </w:rPr>
                              <w:t>Preparation #2</w:t>
                            </w:r>
                          </w:p>
                          <w:p w14:paraId="1694697B" w14:textId="2E59CBB8" w:rsidR="00643761" w:rsidRDefault="003B11DE">
                            <w:pPr>
                              <w:jc w:val="center"/>
                              <w:textDirection w:val="btLr"/>
                            </w:pPr>
                            <w:r>
                              <w:rPr>
                                <w:rFonts w:ascii="Helvetica Neue" w:eastAsia="Helvetica Neue" w:hAnsi="Helvetica Neue" w:cs="Helvetica Neue"/>
                                <w:color w:val="000000"/>
                                <w:sz w:val="20"/>
                              </w:rPr>
                              <w:t>r</w:t>
                            </w:r>
                            <w:r w:rsidR="00643761">
                              <w:rPr>
                                <w:rFonts w:ascii="Helvetica Neue" w:eastAsia="Helvetica Neue" w:hAnsi="Helvetica Neue" w:cs="Helvetica Neue"/>
                                <w:color w:val="000000"/>
                                <w:sz w:val="20"/>
                              </w:rPr>
                              <w:t>ecipe (6)</w:t>
                            </w:r>
                          </w:p>
                        </w:txbxContent>
                      </wps:txbx>
                      <wps:bodyPr spcFirstLastPara="1" wrap="square" lIns="91425" tIns="45700" rIns="91425" bIns="45700" anchor="ctr" anchorCtr="0">
                        <a:noAutofit/>
                      </wps:bodyPr>
                    </wps:wsp>
                  </a:graphicData>
                </a:graphic>
              </wp:anchor>
            </w:drawing>
          </mc:Choice>
          <mc:Fallback>
            <w:pict>
              <v:rect w14:anchorId="0507B320" id="Rectangle 299" o:spid="_x0000_s1030" style="position:absolute;margin-left:178pt;margin-top:225pt;width:120pt;height:33.2pt;z-index:2516561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" fillcolor="#b7cce4" strokecolor="black [3200]">
                <v:stroke startarrowwidth="narrow" startarrowlength="short" endarrowwidth="narrow" endarrowlength="short" joinstyle="round"/>
                <v:textbox inset="2.53958mm,1.2694mm,2.53958mm,1.2694mm">
                  <w:txbxContent>
                    <w:p w14:paraId="4036EFA5" w14:textId="77777777" w:rsidR="00643761" w:rsidRDefault="00643761">
                      <w:pPr>
                        <w:jc w:val="center"/>
                        <w:textDirection w:val="btLr"/>
                      </w:pPr>
                      <w:r>
                        <w:rPr>
                          <w:rFonts w:ascii="Helvetica Neue" w:eastAsia="Helvetica Neue" w:hAnsi="Helvetica Neue" w:cs="Helvetica Neue"/>
                          <w:color w:val="000000"/>
                          <w:sz w:val="20"/>
                        </w:rPr>
                        <w:t>Preparation #2</w:t>
                      </w:r>
                    </w:p>
                    <w:p w14:paraId="1694697B" w14:textId="2E59CBB8" w:rsidR="00643761" w:rsidRDefault="003B11DE">
                      <w:pPr>
                        <w:jc w:val="center"/>
                        <w:textDirection w:val="btLr"/>
                      </w:pPr>
                      <w:r>
                        <w:rPr>
                          <w:rFonts w:ascii="Helvetica Neue" w:eastAsia="Helvetica Neue" w:hAnsi="Helvetica Neue" w:cs="Helvetica Neue"/>
                          <w:color w:val="000000"/>
                          <w:sz w:val="20"/>
                        </w:rPr>
                        <w:t>r</w:t>
                      </w:r>
                      <w:r w:rsidR="00643761">
                        <w:rPr>
                          <w:rFonts w:ascii="Helvetica Neue" w:eastAsia="Helvetica Neue" w:hAnsi="Helvetica Neue" w:cs="Helvetica Neue"/>
                          <w:color w:val="000000"/>
                          <w:sz w:val="20"/>
                        </w:rPr>
                        <w:t>ecipe (6)</w:t>
                      </w:r>
                    </w:p>
                  </w:txbxContent>
                </v:textbox>
                <w10:wrap type="square"/>
              </v:rect>
            </w:pict>
          </mc:Fallback>
        </mc:AlternateContent>
      </w:r>
      <w:r>
        <w:rPr>
          <w:noProof/>
        </w:rPr>
        <mc:AlternateContent>
          <mc:Choice Requires="wps">
            <w:drawing>
              <wp:anchor distT="0" distB="0" distL="114300" distR="114300" simplePos="0" relativeHeight="251671552" behindDoc="0" locked="0" layoutInCell="1" hidden="0" allowOverlap="1" wp14:anchorId="3510C345" wp14:editId="24957E61">
                <wp:simplePos x="0" y="0"/>
                <wp:positionH relativeFrom="column">
                  <wp:posOffset>4356100</wp:posOffset>
                </wp:positionH>
                <wp:positionV relativeFrom="paragraph">
                  <wp:posOffset>800100</wp:posOffset>
                </wp:positionV>
                <wp:extent cx="1524000" cy="624205"/>
                <wp:effectExtent l="0" t="0" r="0" b="0"/>
                <wp:wrapSquare wrapText="bothSides" distT="0" distB="0" distL="114300" distR="114300"/>
                <wp:docPr id="306" name="Rectangle 306"/>
                <wp:cNvGraphicFramePr/>
                <a:graphic xmlns:a="http://schemas.openxmlformats.org/drawingml/2006/main">
                  <a:graphicData uri="http://schemas.microsoft.com/office/word/2010/wordprocessingShape">
                    <wps:wsp>
                      <wps:cNvSpPr/>
                      <wps:spPr>
                        <a:xfrm>
                          <a:off x="4603050" y="3486948"/>
                          <a:ext cx="1485900" cy="586105"/>
                        </a:xfrm>
                        <a:prstGeom prst="rect">
                          <a:avLst/>
                        </a:prstGeom>
                        <a:solidFill>
                          <a:srgbClr val="B7CCE4"/>
                        </a:solidFill>
                        <a:ln w="9525" cap="flat" cmpd="sng">
                          <a:solidFill>
                            <a:schemeClr val="dk1"/>
                          </a:solidFill>
                          <a:prstDash val="solid"/>
                          <a:round/>
                          <a:headEnd type="none" w="sm" len="sm"/>
                          <a:tailEnd type="none" w="sm" len="sm"/>
                        </a:ln>
                      </wps:spPr>
                      <wps:txbx>
                        <w:txbxContent>
                          <w:p w14:paraId="3074F944" w14:textId="55D1D70A" w:rsidR="00643761" w:rsidRDefault="00643761">
                            <w:pPr>
                              <w:jc w:val="center"/>
                              <w:textDirection w:val="btLr"/>
                            </w:pPr>
                            <w:r>
                              <w:rPr>
                                <w:rFonts w:ascii="Helvetica Neue" w:eastAsia="Helvetica Neue" w:hAnsi="Helvetica Neue" w:cs="Helvetica Neue"/>
                                <w:color w:val="000000"/>
                                <w:sz w:val="20"/>
                              </w:rPr>
                              <w:t xml:space="preserve">Receiving of </w:t>
                            </w:r>
                            <w:r w:rsidR="003B11DE">
                              <w:rPr>
                                <w:rFonts w:ascii="Helvetica Neue" w:eastAsia="Helvetica Neue" w:hAnsi="Helvetica Neue" w:cs="Helvetica Neue"/>
                                <w:color w:val="000000"/>
                                <w:sz w:val="20"/>
                              </w:rPr>
                              <w:t>a</w:t>
                            </w:r>
                            <w:r>
                              <w:rPr>
                                <w:rFonts w:ascii="Helvetica Neue" w:eastAsia="Helvetica Neue" w:hAnsi="Helvetica Neue" w:cs="Helvetica Neue"/>
                                <w:color w:val="000000"/>
                                <w:sz w:val="20"/>
                              </w:rPr>
                              <w:t xml:space="preserve">dditional </w:t>
                            </w:r>
                            <w:r w:rsidR="003B11DE">
                              <w:rPr>
                                <w:rFonts w:ascii="Helvetica Neue" w:eastAsia="Helvetica Neue" w:hAnsi="Helvetica Neue" w:cs="Helvetica Neue"/>
                                <w:color w:val="000000"/>
                                <w:sz w:val="20"/>
                              </w:rPr>
                              <w:t>m</w:t>
                            </w:r>
                            <w:r>
                              <w:rPr>
                                <w:rFonts w:ascii="Helvetica Neue" w:eastAsia="Helvetica Neue" w:hAnsi="Helvetica Neue" w:cs="Helvetica Neue"/>
                                <w:color w:val="000000"/>
                                <w:sz w:val="20"/>
                              </w:rPr>
                              <w:t xml:space="preserve">aterials (2) </w:t>
                            </w:r>
                          </w:p>
                        </w:txbxContent>
                      </wps:txbx>
                      <wps:bodyPr spcFirstLastPara="1" wrap="square" lIns="91425" tIns="45700" rIns="91425" bIns="45700" anchor="ctr" anchorCtr="0">
                        <a:noAutofit/>
                      </wps:bodyPr>
                    </wps:wsp>
                  </a:graphicData>
                </a:graphic>
              </wp:anchor>
            </w:drawing>
          </mc:Choice>
          <mc:Fallback>
            <w:pict>
              <v:rect w14:anchorId="3510C345" id="Rectangle 306" o:spid="_x0000_s1031" style="position:absolute;margin-left:343pt;margin-top:63pt;width:120pt;height:49.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" fillcolor="#b7cce4" strokecolor="black [3200]">
                <v:stroke startarrowwidth="narrow" startarrowlength="short" endarrowwidth="narrow" endarrowlength="short" joinstyle="round"/>
                <v:textbox inset="2.53958mm,1.2694mm,2.53958mm,1.2694mm">
                  <w:txbxContent>
                    <w:p w14:paraId="3074F944" w14:textId="55D1D70A" w:rsidR="00643761" w:rsidRDefault="00643761">
                      <w:pPr>
                        <w:jc w:val="center"/>
                        <w:textDirection w:val="btLr"/>
                      </w:pPr>
                      <w:r>
                        <w:rPr>
                          <w:rFonts w:ascii="Helvetica Neue" w:eastAsia="Helvetica Neue" w:hAnsi="Helvetica Neue" w:cs="Helvetica Neue"/>
                          <w:color w:val="000000"/>
                          <w:sz w:val="20"/>
                        </w:rPr>
                        <w:t xml:space="preserve">Receiving of </w:t>
                      </w:r>
                      <w:r w:rsidR="003B11DE">
                        <w:rPr>
                          <w:rFonts w:ascii="Helvetica Neue" w:eastAsia="Helvetica Neue" w:hAnsi="Helvetica Neue" w:cs="Helvetica Neue"/>
                          <w:color w:val="000000"/>
                          <w:sz w:val="20"/>
                        </w:rPr>
                        <w:t>a</w:t>
                      </w:r>
                      <w:r>
                        <w:rPr>
                          <w:rFonts w:ascii="Helvetica Neue" w:eastAsia="Helvetica Neue" w:hAnsi="Helvetica Neue" w:cs="Helvetica Neue"/>
                          <w:color w:val="000000"/>
                          <w:sz w:val="20"/>
                        </w:rPr>
                        <w:t xml:space="preserve">dditional </w:t>
                      </w:r>
                      <w:r w:rsidR="003B11DE">
                        <w:rPr>
                          <w:rFonts w:ascii="Helvetica Neue" w:eastAsia="Helvetica Neue" w:hAnsi="Helvetica Neue" w:cs="Helvetica Neue"/>
                          <w:color w:val="000000"/>
                          <w:sz w:val="20"/>
                        </w:rPr>
                        <w:t>m</w:t>
                      </w:r>
                      <w:r>
                        <w:rPr>
                          <w:rFonts w:ascii="Helvetica Neue" w:eastAsia="Helvetica Neue" w:hAnsi="Helvetica Neue" w:cs="Helvetica Neue"/>
                          <w:color w:val="000000"/>
                          <w:sz w:val="20"/>
                        </w:rPr>
                        <w:t xml:space="preserve">aterials (2) </w:t>
                      </w:r>
                    </w:p>
                  </w:txbxContent>
                </v:textbox>
                <w10:wrap type="square"/>
              </v:rect>
            </w:pict>
          </mc:Fallback>
        </mc:AlternateContent>
      </w:r>
    </w:p>
    <w:p w14:paraId="44A418E0" w14:textId="77777777" w:rsidR="005D6819" w:rsidRDefault="005D6819"/>
    <w:p w14:paraId="665B12BA" w14:textId="77777777" w:rsidR="005D6819" w:rsidRDefault="005D6819"/>
    <w:p w14:paraId="4EEA631A" w14:textId="77777777" w:rsidR="005D6819" w:rsidRDefault="005D6819"/>
    <w:p w14:paraId="10E8CE1D" w14:textId="77777777" w:rsidR="005D6819" w:rsidRDefault="005D6819"/>
    <w:p w14:paraId="4E37F711" w14:textId="77777777" w:rsidR="005D6819" w:rsidRDefault="005D6819"/>
    <w:p w14:paraId="540E1A6C" w14:textId="77777777" w:rsidR="005D6819" w:rsidRDefault="005D6819"/>
    <w:p w14:paraId="3C187382" w14:textId="77777777" w:rsidR="005D6819" w:rsidRDefault="005D6819"/>
    <w:p w14:paraId="111406A4" w14:textId="77777777" w:rsidR="005D6819" w:rsidRDefault="005D6819"/>
    <w:p w14:paraId="484F6ED6" w14:textId="465D7FAC" w:rsidR="005D6819" w:rsidRDefault="005D6819"/>
    <w:p w14:paraId="2A5BD67E" w14:textId="168332F9" w:rsidR="005D6819" w:rsidRDefault="001B593D">
      <w:r>
        <w:rPr>
          <w:noProof/>
        </w:rPr>
        <mc:AlternateContent>
          <mc:Choice Requires="wps">
            <w:drawing>
              <wp:anchor distT="0" distB="0" distL="114300" distR="114300" simplePos="0" relativeHeight="251664384" behindDoc="0" locked="0" layoutInCell="1" hidden="0" allowOverlap="1" wp14:anchorId="7FA9506B" wp14:editId="14ACD125">
                <wp:simplePos x="0" y="0"/>
                <wp:positionH relativeFrom="column">
                  <wp:posOffset>3810000</wp:posOffset>
                </wp:positionH>
                <wp:positionV relativeFrom="paragraph">
                  <wp:posOffset>43180</wp:posOffset>
                </wp:positionV>
                <wp:extent cx="504825" cy="171450"/>
                <wp:effectExtent l="38100" t="38100" r="28575" b="19050"/>
                <wp:wrapNone/>
                <wp:docPr id="290" name="Straight Arrow Connector 290"/>
                <wp:cNvGraphicFramePr/>
                <a:graphic xmlns:a="http://schemas.openxmlformats.org/drawingml/2006/main">
                  <a:graphicData uri="http://schemas.microsoft.com/office/word/2010/wordprocessingShape">
                    <wps:wsp>
                      <wps:cNvCnPr/>
                      <wps:spPr>
                        <a:xfrm rot="10800000">
                          <a:off x="0" y="0"/>
                          <a:ext cx="504825" cy="171450"/>
                        </a:xfrm>
                        <a:prstGeom prst="straightConnector1">
                          <a:avLst/>
                        </a:prstGeom>
                        <a:noFill/>
                        <a:ln w="25400" cap="flat" cmpd="sng">
                          <a:solidFill>
                            <a:schemeClr val="dk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5F0BBEC6" id="_x0000_t32" coordsize="21600,21600" o:spt="32" o:oned="t" path="m,l21600,21600e" filled="f">
                <v:path arrowok="t" fillok="f" o:connecttype="none"/>
                <o:lock v:ext="edit" shapetype="t"/>
              </v:shapetype>
              <v:shape id="Straight Arrow Connector 290" o:spid="_x0000_s1026" type="#_x0000_t32" style="position:absolute;margin-left:300pt;margin-top:3.4pt;width:39.75pt;height: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" strokecolor="black [3200]" strokeweight="2pt">
                <v:stroke startarrowwidth="narrow" startarrowlength="short" endarrow="block"/>
              </v:shape>
            </w:pict>
          </mc:Fallback>
        </mc:AlternateContent>
      </w:r>
      <w:r>
        <w:rPr>
          <w:noProof/>
        </w:rPr>
        <mc:AlternateContent>
          <mc:Choice Requires="wps">
            <w:drawing>
              <wp:anchor distT="0" distB="0" distL="114300" distR="114300" simplePos="0" relativeHeight="251670528" behindDoc="0" locked="0" layoutInCell="1" hidden="0" allowOverlap="1" wp14:anchorId="3ABFEADD" wp14:editId="10357CF4">
                <wp:simplePos x="0" y="0"/>
                <wp:positionH relativeFrom="column">
                  <wp:posOffset>4391025</wp:posOffset>
                </wp:positionH>
                <wp:positionV relativeFrom="paragraph">
                  <wp:posOffset>64135</wp:posOffset>
                </wp:positionV>
                <wp:extent cx="1524000" cy="462280"/>
                <wp:effectExtent l="0" t="0" r="0" b="0"/>
                <wp:wrapSquare wrapText="bothSides" distT="0" distB="0" distL="114300" distR="114300"/>
                <wp:docPr id="287" name="Rectangle 287"/>
                <wp:cNvGraphicFramePr/>
                <a:graphic xmlns:a="http://schemas.openxmlformats.org/drawingml/2006/main">
                  <a:graphicData uri="http://schemas.microsoft.com/office/word/2010/wordprocessingShape">
                    <wps:wsp>
                      <wps:cNvSpPr/>
                      <wps:spPr>
                        <a:xfrm>
                          <a:off x="0" y="0"/>
                          <a:ext cx="1524000" cy="462280"/>
                        </a:xfrm>
                        <a:prstGeom prst="rect">
                          <a:avLst/>
                        </a:prstGeom>
                        <a:solidFill>
                          <a:srgbClr val="B7CCE4"/>
                        </a:solidFill>
                        <a:ln w="9525" cap="flat" cmpd="sng">
                          <a:solidFill>
                            <a:schemeClr val="dk1"/>
                          </a:solidFill>
                          <a:prstDash val="solid"/>
                          <a:round/>
                          <a:headEnd type="none" w="sm" len="sm"/>
                          <a:tailEnd type="none" w="sm" len="sm"/>
                        </a:ln>
                      </wps:spPr>
                      <wps:txbx>
                        <w:txbxContent>
                          <w:p w14:paraId="3959CBF8" w14:textId="45B21568" w:rsidR="00643761" w:rsidRDefault="00643761">
                            <w:pPr>
                              <w:jc w:val="center"/>
                              <w:textDirection w:val="btLr"/>
                            </w:pPr>
                            <w:r>
                              <w:rPr>
                                <w:rFonts w:ascii="Helvetica Neue" w:eastAsia="Helvetica Neue" w:hAnsi="Helvetica Neue" w:cs="Helvetica Neue"/>
                                <w:color w:val="000000"/>
                                <w:sz w:val="20"/>
                              </w:rPr>
                              <w:t xml:space="preserve">Dry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(4)</w:t>
                            </w:r>
                          </w:p>
                        </w:txbxContent>
                      </wps:txbx>
                      <wps:bodyPr spcFirstLastPara="1" wrap="square" lIns="91425" tIns="45700" rIns="91425" bIns="45700" anchor="ctr" anchorCtr="0">
                        <a:noAutofit/>
                      </wps:bodyPr>
                    </wps:wsp>
                  </a:graphicData>
                </a:graphic>
              </wp:anchor>
            </w:drawing>
          </mc:Choice>
          <mc:Fallback>
            <w:pict>
              <v:rect w14:anchorId="3ABFEADD" id="Rectangle 287" o:spid="_x0000_s1032" style="position:absolute;margin-left:345.75pt;margin-top:5.05pt;width:120pt;height:36.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" fillcolor="#b7cce4" strokecolor="black [3200]">
                <v:stroke startarrowwidth="narrow" startarrowlength="short" endarrowwidth="narrow" endarrowlength="short" joinstyle="round"/>
                <v:textbox inset="2.53958mm,1.2694mm,2.53958mm,1.2694mm">
                  <w:txbxContent>
                    <w:p w14:paraId="3959CBF8" w14:textId="45B21568" w:rsidR="00643761" w:rsidRDefault="00643761">
                      <w:pPr>
                        <w:jc w:val="center"/>
                        <w:textDirection w:val="btLr"/>
                      </w:pPr>
                      <w:r>
                        <w:rPr>
                          <w:rFonts w:ascii="Helvetica Neue" w:eastAsia="Helvetica Neue" w:hAnsi="Helvetica Neue" w:cs="Helvetica Neue"/>
                          <w:color w:val="000000"/>
                          <w:sz w:val="20"/>
                        </w:rPr>
                        <w:t xml:space="preserve">Dry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(4)</w:t>
                      </w:r>
                    </w:p>
                  </w:txbxContent>
                </v:textbox>
                <w10:wrap type="square"/>
              </v:rect>
            </w:pict>
          </mc:Fallback>
        </mc:AlternateContent>
      </w:r>
    </w:p>
    <w:p w14:paraId="204075F1" w14:textId="77777777" w:rsidR="005D6819" w:rsidRDefault="005D6819"/>
    <w:p w14:paraId="63F9740B" w14:textId="77777777" w:rsidR="005D6819" w:rsidRDefault="005D6819"/>
    <w:p w14:paraId="73E5AD7F" w14:textId="77777777" w:rsidR="005D6819" w:rsidRDefault="005D6819"/>
    <w:p w14:paraId="4D3DE9BB" w14:textId="77777777" w:rsidR="005D6819" w:rsidRDefault="005D6819"/>
    <w:p w14:paraId="5B3C89DE" w14:textId="6E39379C" w:rsidR="005D6819" w:rsidRDefault="005D6819"/>
    <w:p w14:paraId="3C81E8CF" w14:textId="13B32795" w:rsidR="005D6819" w:rsidRDefault="005D6819"/>
    <w:p w14:paraId="5ECD1AE6" w14:textId="7CB5D2B1" w:rsidR="005D6819" w:rsidRDefault="001B593D">
      <w:r>
        <w:rPr>
          <w:noProof/>
        </w:rPr>
        <mc:AlternateContent>
          <mc:Choice Requires="wps">
            <w:drawing>
              <wp:anchor distT="0" distB="0" distL="114300" distR="114300" simplePos="0" relativeHeight="251672576" behindDoc="0" locked="0" layoutInCell="1" hidden="0" allowOverlap="1" wp14:anchorId="6ADC20F3" wp14:editId="7DA580BF">
                <wp:simplePos x="0" y="0"/>
                <wp:positionH relativeFrom="margin">
                  <wp:posOffset>2933700</wp:posOffset>
                </wp:positionH>
                <wp:positionV relativeFrom="paragraph">
                  <wp:posOffset>118745</wp:posOffset>
                </wp:positionV>
                <wp:extent cx="101600" cy="381000"/>
                <wp:effectExtent l="0" t="0" r="69850" b="57150"/>
                <wp:wrapNone/>
                <wp:docPr id="292" name="Straight Arrow Connector 292"/>
                <wp:cNvGraphicFramePr/>
                <a:graphic xmlns:a="http://schemas.openxmlformats.org/drawingml/2006/main">
                  <a:graphicData uri="http://schemas.microsoft.com/office/word/2010/wordprocessingShape">
                    <wps:wsp>
                      <wps:cNvCnPr/>
                      <wps:spPr>
                        <a:xfrm>
                          <a:off x="0" y="0"/>
                          <a:ext cx="101600" cy="381000"/>
                        </a:xfrm>
                        <a:prstGeom prst="straightConnector1">
                          <a:avLst/>
                        </a:prstGeom>
                        <a:noFill/>
                        <a:ln w="25400" cap="flat" cmpd="sng">
                          <a:solidFill>
                            <a:schemeClr val="dk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403C0F4" id="Straight Arrow Connector 292" o:spid="_x0000_s1026" type="#_x0000_t32" style="position:absolute;margin-left:231pt;margin-top:9.35pt;width:8pt;height:3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" strokecolor="black [3200]" strokeweight="2pt">
                <v:stroke startarrowwidth="narrow" startarrowlength="short" endarrow="block"/>
                <w10:wrap anchorx="margin"/>
              </v:shape>
            </w:pict>
          </mc:Fallback>
        </mc:AlternateContent>
      </w:r>
    </w:p>
    <w:p w14:paraId="7D8DD141" w14:textId="379C27F6" w:rsidR="005D6819" w:rsidRDefault="005D6819"/>
    <w:p w14:paraId="44A19370" w14:textId="5248A296" w:rsidR="005D6819" w:rsidRDefault="005D6819"/>
    <w:p w14:paraId="05A20E07" w14:textId="47922976" w:rsidR="005D6819" w:rsidRDefault="003B11DE">
      <w:r>
        <w:rPr>
          <w:noProof/>
        </w:rPr>
        <mc:AlternateContent>
          <mc:Choice Requires="wps">
            <w:drawing>
              <wp:anchor distT="0" distB="0" distL="114300" distR="114300" simplePos="0" relativeHeight="251657215" behindDoc="0" locked="0" layoutInCell="1" hidden="0" allowOverlap="1" wp14:anchorId="1C32A335" wp14:editId="6EF3C952">
                <wp:simplePos x="0" y="0"/>
                <wp:positionH relativeFrom="margin">
                  <wp:posOffset>2266950</wp:posOffset>
                </wp:positionH>
                <wp:positionV relativeFrom="paragraph">
                  <wp:posOffset>4445</wp:posOffset>
                </wp:positionV>
                <wp:extent cx="1495425" cy="647700"/>
                <wp:effectExtent l="0" t="0" r="28575" b="19050"/>
                <wp:wrapSquare wrapText="bothSides" distT="0" distB="0" distL="114300" distR="114300"/>
                <wp:docPr id="298" name="Rectangle 298"/>
                <wp:cNvGraphicFramePr/>
                <a:graphic xmlns:a="http://schemas.openxmlformats.org/drawingml/2006/main">
                  <a:graphicData uri="http://schemas.microsoft.com/office/word/2010/wordprocessingShape">
                    <wps:wsp>
                      <wps:cNvSpPr/>
                      <wps:spPr>
                        <a:xfrm>
                          <a:off x="0" y="0"/>
                          <a:ext cx="1495425" cy="647700"/>
                        </a:xfrm>
                        <a:prstGeom prst="rect">
                          <a:avLst/>
                        </a:prstGeom>
                        <a:solidFill>
                          <a:srgbClr val="B7CCE4"/>
                        </a:solidFill>
                        <a:ln w="9525" cap="flat" cmpd="sng">
                          <a:solidFill>
                            <a:schemeClr val="dk1"/>
                          </a:solidFill>
                          <a:prstDash val="solid"/>
                          <a:round/>
                          <a:headEnd type="none" w="sm" len="sm"/>
                          <a:tailEnd type="none" w="sm" len="sm"/>
                        </a:ln>
                      </wps:spPr>
                      <wps:txbx>
                        <w:txbxContent>
                          <w:p w14:paraId="08A69757" w14:textId="1D99A61C" w:rsidR="00643761" w:rsidRDefault="00643761">
                            <w:pPr>
                              <w:jc w:val="center"/>
                              <w:textDirection w:val="btLr"/>
                            </w:pPr>
                            <w:r>
                              <w:rPr>
                                <w:rFonts w:ascii="Helvetica Neue" w:eastAsia="Helvetica Neue" w:hAnsi="Helvetica Neue" w:cs="Helvetica Neue"/>
                                <w:color w:val="000000"/>
                                <w:sz w:val="20"/>
                              </w:rPr>
                              <w:t xml:space="preserve">Thermal </w:t>
                            </w:r>
                            <w:r w:rsidR="003B11DE">
                              <w:rPr>
                                <w:rFonts w:ascii="Helvetica Neue" w:eastAsia="Helvetica Neue" w:hAnsi="Helvetica Neue" w:cs="Helvetica Neue"/>
                                <w:color w:val="000000"/>
                                <w:sz w:val="20"/>
                              </w:rPr>
                              <w:t>p</w:t>
                            </w:r>
                            <w:r>
                              <w:rPr>
                                <w:rFonts w:ascii="Helvetica Neue" w:eastAsia="Helvetica Neue" w:hAnsi="Helvetica Neue" w:cs="Helvetica Neue"/>
                                <w:color w:val="000000"/>
                                <w:sz w:val="20"/>
                              </w:rPr>
                              <w:t>rocessing</w:t>
                            </w:r>
                          </w:p>
                          <w:p w14:paraId="7A08A50A" w14:textId="7F084718" w:rsidR="00643761" w:rsidRDefault="00643761">
                            <w:pPr>
                              <w:jc w:val="center"/>
                              <w:textDirection w:val="btLr"/>
                            </w:pPr>
                            <w:r>
                              <w:rPr>
                                <w:rFonts w:ascii="Helvetica Neue" w:eastAsia="Helvetica Neue" w:hAnsi="Helvetica Neue" w:cs="Helvetica Neue"/>
                                <w:color w:val="000000"/>
                                <w:sz w:val="20"/>
                              </w:rPr>
                              <w:t>(</w:t>
                            </w:r>
                            <w:r w:rsidR="003B11DE">
                              <w:rPr>
                                <w:rFonts w:ascii="Helvetica Neue" w:eastAsia="Helvetica Neue" w:hAnsi="Helvetica Neue" w:cs="Helvetica Neue"/>
                                <w:color w:val="000000"/>
                                <w:sz w:val="20"/>
                              </w:rPr>
                              <w:t>a</w:t>
                            </w:r>
                            <w:r>
                              <w:rPr>
                                <w:rFonts w:ascii="Helvetica Neue" w:eastAsia="Helvetica Neue" w:hAnsi="Helvetica Neue" w:cs="Helvetica Neue"/>
                                <w:color w:val="000000"/>
                                <w:sz w:val="20"/>
                              </w:rPr>
                              <w:t xml:space="preserve">tmospheric </w:t>
                            </w:r>
                            <w:r w:rsidR="003B11DE">
                              <w:rPr>
                                <w:rFonts w:ascii="Helvetica Neue" w:eastAsia="Helvetica Neue" w:hAnsi="Helvetica Neue" w:cs="Helvetica Neue"/>
                                <w:color w:val="000000"/>
                                <w:sz w:val="20"/>
                              </w:rPr>
                              <w:t>c</w:t>
                            </w:r>
                            <w:r>
                              <w:rPr>
                                <w:rFonts w:ascii="Helvetica Neue" w:eastAsia="Helvetica Neue" w:hAnsi="Helvetica Neue" w:cs="Helvetica Neue"/>
                                <w:color w:val="000000"/>
                                <w:sz w:val="20"/>
                              </w:rPr>
                              <w:t xml:space="preserve">anning) </w:t>
                            </w:r>
                            <w:r>
                              <w:rPr>
                                <w:rFonts w:ascii="Helvetica Neue" w:eastAsia="Helvetica Neue" w:hAnsi="Helvetica Neue" w:cs="Helvetica Neue"/>
                                <w:b/>
                                <w:color w:val="FF0000"/>
                                <w:sz w:val="20"/>
                              </w:rPr>
                              <w:t>CCP 1</w:t>
                            </w:r>
                            <w:r>
                              <w:rPr>
                                <w:rFonts w:ascii="Helvetica Neue" w:eastAsia="Helvetica Neue" w:hAnsi="Helvetica Neue" w:cs="Helvetica Neue"/>
                                <w:color w:val="000000"/>
                                <w:sz w:val="20"/>
                              </w:rPr>
                              <w:t xml:space="preserve"> (7)</w:t>
                            </w:r>
                          </w:p>
                        </w:txbxContent>
                      </wps:txbx>
                      <wps:bodyPr spcFirstLastPara="1" wrap="square" lIns="91425" tIns="45700" rIns="91425" bIns="45700" anchor="ctr" anchorCtr="0">
                        <a:noAutofit/>
                      </wps:bodyPr>
                    </wps:wsp>
                  </a:graphicData>
                </a:graphic>
              </wp:anchor>
            </w:drawing>
          </mc:Choice>
          <mc:Fallback>
            <w:pict>
              <v:rect w14:anchorId="1C32A335" id="Rectangle 298" o:spid="_x0000_s1033" style="position:absolute;margin-left:178.5pt;margin-top:.35pt;width:117.75pt;height:51pt;z-index:25165721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" fillcolor="#b7cce4" strokecolor="black [3200]">
                <v:stroke startarrowwidth="narrow" startarrowlength="short" endarrowwidth="narrow" endarrowlength="short" joinstyle="round"/>
                <v:textbox inset="2.53958mm,1.2694mm,2.53958mm,1.2694mm">
                  <w:txbxContent>
                    <w:p w14:paraId="08A69757" w14:textId="1D99A61C" w:rsidR="00643761" w:rsidRDefault="00643761">
                      <w:pPr>
                        <w:jc w:val="center"/>
                        <w:textDirection w:val="btLr"/>
                      </w:pPr>
                      <w:r>
                        <w:rPr>
                          <w:rFonts w:ascii="Helvetica Neue" w:eastAsia="Helvetica Neue" w:hAnsi="Helvetica Neue" w:cs="Helvetica Neue"/>
                          <w:color w:val="000000"/>
                          <w:sz w:val="20"/>
                        </w:rPr>
                        <w:t xml:space="preserve">Thermal </w:t>
                      </w:r>
                      <w:r w:rsidR="003B11DE">
                        <w:rPr>
                          <w:rFonts w:ascii="Helvetica Neue" w:eastAsia="Helvetica Neue" w:hAnsi="Helvetica Neue" w:cs="Helvetica Neue"/>
                          <w:color w:val="000000"/>
                          <w:sz w:val="20"/>
                        </w:rPr>
                        <w:t>p</w:t>
                      </w:r>
                      <w:r>
                        <w:rPr>
                          <w:rFonts w:ascii="Helvetica Neue" w:eastAsia="Helvetica Neue" w:hAnsi="Helvetica Neue" w:cs="Helvetica Neue"/>
                          <w:color w:val="000000"/>
                          <w:sz w:val="20"/>
                        </w:rPr>
                        <w:t>rocessing</w:t>
                      </w:r>
                    </w:p>
                    <w:p w14:paraId="7A08A50A" w14:textId="7F084718" w:rsidR="00643761" w:rsidRDefault="00643761">
                      <w:pPr>
                        <w:jc w:val="center"/>
                        <w:textDirection w:val="btLr"/>
                      </w:pPr>
                      <w:r>
                        <w:rPr>
                          <w:rFonts w:ascii="Helvetica Neue" w:eastAsia="Helvetica Neue" w:hAnsi="Helvetica Neue" w:cs="Helvetica Neue"/>
                          <w:color w:val="000000"/>
                          <w:sz w:val="20"/>
                        </w:rPr>
                        <w:t>(</w:t>
                      </w:r>
                      <w:r w:rsidR="003B11DE">
                        <w:rPr>
                          <w:rFonts w:ascii="Helvetica Neue" w:eastAsia="Helvetica Neue" w:hAnsi="Helvetica Neue" w:cs="Helvetica Neue"/>
                          <w:color w:val="000000"/>
                          <w:sz w:val="20"/>
                        </w:rPr>
                        <w:t>a</w:t>
                      </w:r>
                      <w:r>
                        <w:rPr>
                          <w:rFonts w:ascii="Helvetica Neue" w:eastAsia="Helvetica Neue" w:hAnsi="Helvetica Neue" w:cs="Helvetica Neue"/>
                          <w:color w:val="000000"/>
                          <w:sz w:val="20"/>
                        </w:rPr>
                        <w:t xml:space="preserve">tmospheric </w:t>
                      </w:r>
                      <w:r w:rsidR="003B11DE">
                        <w:rPr>
                          <w:rFonts w:ascii="Helvetica Neue" w:eastAsia="Helvetica Neue" w:hAnsi="Helvetica Neue" w:cs="Helvetica Neue"/>
                          <w:color w:val="000000"/>
                          <w:sz w:val="20"/>
                        </w:rPr>
                        <w:t>c</w:t>
                      </w:r>
                      <w:r>
                        <w:rPr>
                          <w:rFonts w:ascii="Helvetica Neue" w:eastAsia="Helvetica Neue" w:hAnsi="Helvetica Neue" w:cs="Helvetica Neue"/>
                          <w:color w:val="000000"/>
                          <w:sz w:val="20"/>
                        </w:rPr>
                        <w:t xml:space="preserve">anning) </w:t>
                      </w:r>
                      <w:r>
                        <w:rPr>
                          <w:rFonts w:ascii="Helvetica Neue" w:eastAsia="Helvetica Neue" w:hAnsi="Helvetica Neue" w:cs="Helvetica Neue"/>
                          <w:b/>
                          <w:color w:val="FF0000"/>
                          <w:sz w:val="20"/>
                        </w:rPr>
                        <w:t>CCP 1</w:t>
                      </w:r>
                      <w:r>
                        <w:rPr>
                          <w:rFonts w:ascii="Helvetica Neue" w:eastAsia="Helvetica Neue" w:hAnsi="Helvetica Neue" w:cs="Helvetica Neue"/>
                          <w:color w:val="000000"/>
                          <w:sz w:val="20"/>
                        </w:rPr>
                        <w:t xml:space="preserve"> (7)</w:t>
                      </w:r>
                    </w:p>
                  </w:txbxContent>
                </v:textbox>
                <w10:wrap type="square" anchorx="margin"/>
              </v:rect>
            </w:pict>
          </mc:Fallback>
        </mc:AlternateContent>
      </w:r>
    </w:p>
    <w:p w14:paraId="3500C9F5" w14:textId="77777777" w:rsidR="005D6819" w:rsidRDefault="005D6819"/>
    <w:p w14:paraId="7A50844E" w14:textId="77777777" w:rsidR="005D6819" w:rsidRDefault="005D6819"/>
    <w:p w14:paraId="7DF0AF66" w14:textId="6DD162C2" w:rsidR="005D6819" w:rsidRDefault="005D6819"/>
    <w:p w14:paraId="1585E10E" w14:textId="14C6AE7B" w:rsidR="005D6819" w:rsidRDefault="003B11DE">
      <w:r>
        <w:rPr>
          <w:noProof/>
        </w:rPr>
        <mc:AlternateContent>
          <mc:Choice Requires="wps">
            <w:drawing>
              <wp:anchor distT="0" distB="0" distL="114300" distR="114300" simplePos="0" relativeHeight="251674624" behindDoc="0" locked="0" layoutInCell="1" hidden="0" allowOverlap="1" wp14:anchorId="29C810AE" wp14:editId="2B03E8B7">
                <wp:simplePos x="0" y="0"/>
                <wp:positionH relativeFrom="column">
                  <wp:posOffset>3002915</wp:posOffset>
                </wp:positionH>
                <wp:positionV relativeFrom="paragraph">
                  <wp:posOffset>18415</wp:posOffset>
                </wp:positionV>
                <wp:extent cx="71119" cy="330200"/>
                <wp:effectExtent l="0" t="0" r="0" b="0"/>
                <wp:wrapNone/>
                <wp:docPr id="307" name="Straight Arrow Connector 307"/>
                <wp:cNvGraphicFramePr/>
                <a:graphic xmlns:a="http://schemas.openxmlformats.org/drawingml/2006/main">
                  <a:graphicData uri="http://schemas.microsoft.com/office/word/2010/wordprocessingShape">
                    <wps:wsp>
                      <wps:cNvCnPr/>
                      <wps:spPr>
                        <a:xfrm>
                          <a:off x="0" y="0"/>
                          <a:ext cx="71119" cy="33020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w:pict>
              <v:shapetype w14:anchorId="007401CD" id="_x0000_t32" coordsize="21600,21600" o:spt="32" o:oned="t" path="m,l21600,21600e" filled="f">
                <v:path arrowok="t" fillok="f" o:connecttype="none"/>
                <o:lock v:ext="edit" shapetype="t"/>
              </v:shapetype>
              <v:shape id="Straight Arrow Connector 307" o:spid="_x0000_s1026" type="#_x0000_t32" style="position:absolute;margin-left:236.45pt;margin-top:1.45pt;width:5.6pt;height:2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" strokecolor="black [3200]" strokeweight="2pt">
                <v:stroke startarrowwidth="narrow" startarrowlength="short" endarrow="block"/>
              </v:shape>
            </w:pict>
          </mc:Fallback>
        </mc:AlternateContent>
      </w:r>
    </w:p>
    <w:p w14:paraId="4C179972" w14:textId="77777777" w:rsidR="005D6819" w:rsidRDefault="005D6819"/>
    <w:p w14:paraId="40668F91" w14:textId="77777777" w:rsidR="005D6819" w:rsidRDefault="00C47A4C">
      <w:r>
        <w:rPr>
          <w:noProof/>
        </w:rPr>
        <mc:AlternateContent>
          <mc:Choice Requires="wps">
            <w:drawing>
              <wp:anchor distT="0" distB="0" distL="114300" distR="114300" simplePos="0" relativeHeight="251675648" behindDoc="0" locked="0" layoutInCell="1" hidden="0" allowOverlap="1" wp14:anchorId="2CA242CF" wp14:editId="67E9C04F">
                <wp:simplePos x="0" y="0"/>
                <wp:positionH relativeFrom="column">
                  <wp:posOffset>2311400</wp:posOffset>
                </wp:positionH>
                <wp:positionV relativeFrom="paragraph">
                  <wp:posOffset>0</wp:posOffset>
                </wp:positionV>
                <wp:extent cx="1524000" cy="450448"/>
                <wp:effectExtent l="0" t="0" r="0" b="0"/>
                <wp:wrapSquare wrapText="bothSides" distT="0" distB="0" distL="114300" distR="114300"/>
                <wp:docPr id="297" name="Rectangle 297"/>
                <wp:cNvGraphicFramePr/>
                <a:graphic xmlns:a="http://schemas.openxmlformats.org/drawingml/2006/main">
                  <a:graphicData uri="http://schemas.microsoft.com/office/word/2010/wordprocessingShape">
                    <wps:wsp>
                      <wps:cNvSpPr/>
                      <wps:spPr>
                        <a:xfrm>
                          <a:off x="4588763" y="3559539"/>
                          <a:ext cx="1514475" cy="440923"/>
                        </a:xfrm>
                        <a:prstGeom prst="rect">
                          <a:avLst/>
                        </a:prstGeom>
                        <a:solidFill>
                          <a:srgbClr val="B7CCE4"/>
                        </a:solidFill>
                        <a:ln w="9525" cap="flat" cmpd="sng">
                          <a:solidFill>
                            <a:schemeClr val="dk1"/>
                          </a:solidFill>
                          <a:prstDash val="solid"/>
                          <a:round/>
                          <a:headEnd type="none" w="sm" len="sm"/>
                          <a:tailEnd type="none" w="sm" len="sm"/>
                        </a:ln>
                      </wps:spPr>
                      <wps:txbx>
                        <w:txbxContent>
                          <w:p w14:paraId="651C0585" w14:textId="77777777" w:rsidR="00643761" w:rsidRDefault="00643761">
                            <w:pPr>
                              <w:jc w:val="center"/>
                              <w:textDirection w:val="btLr"/>
                            </w:pPr>
                            <w:r>
                              <w:rPr>
                                <w:rFonts w:ascii="Helvetica Neue" w:eastAsia="Helvetica Neue" w:hAnsi="Helvetica Neue" w:cs="Helvetica Neue"/>
                                <w:color w:val="000000"/>
                                <w:sz w:val="20"/>
                              </w:rPr>
                              <w:t>Testing  (8)</w:t>
                            </w:r>
                          </w:p>
                          <w:p w14:paraId="7F0CAEF5" w14:textId="77777777" w:rsidR="00643761" w:rsidRDefault="00643761">
                            <w:pPr>
                              <w:jc w:val="center"/>
                              <w:textDirection w:val="btLr"/>
                            </w:pPr>
                            <w:r>
                              <w:rPr>
                                <w:rFonts w:ascii="Helvetica Neue" w:eastAsia="Helvetica Neue" w:hAnsi="Helvetica Neue" w:cs="Helvetica Neue"/>
                                <w:b/>
                                <w:color w:val="FF0000"/>
                                <w:sz w:val="20"/>
                              </w:rPr>
                              <w:t>CCP 2</w:t>
                            </w:r>
                          </w:p>
                        </w:txbxContent>
                      </wps:txbx>
                      <wps:bodyPr spcFirstLastPara="1" wrap="square" lIns="91425" tIns="45700" rIns="91425" bIns="45700" anchor="ctr" anchorCtr="0">
                        <a:noAutofit/>
                      </wps:bodyPr>
                    </wps:wsp>
                  </a:graphicData>
                </a:graphic>
              </wp:anchor>
            </w:drawing>
          </mc:Choice>
          <mc:Fallback>
            <w:pict>
              <v:rect w14:anchorId="2CA242CF" id="Rectangle 297" o:spid="_x0000_s1034" style="position:absolute;margin-left:182pt;margin-top:0;width:120pt;height:35.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" fillcolor="#b7cce4" strokecolor="black [3200]">
                <v:stroke startarrowwidth="narrow" startarrowlength="short" endarrowwidth="narrow" endarrowlength="short" joinstyle="round"/>
                <v:textbox inset="2.53958mm,1.2694mm,2.53958mm,1.2694mm">
                  <w:txbxContent>
                    <w:p w14:paraId="651C0585" w14:textId="77777777" w:rsidR="00643761" w:rsidRDefault="00643761">
                      <w:pPr>
                        <w:jc w:val="center"/>
                        <w:textDirection w:val="btLr"/>
                      </w:pPr>
                      <w:proofErr w:type="gramStart"/>
                      <w:r>
                        <w:rPr>
                          <w:rFonts w:ascii="Helvetica Neue" w:eastAsia="Helvetica Neue" w:hAnsi="Helvetica Neue" w:cs="Helvetica Neue"/>
                          <w:color w:val="000000"/>
                          <w:sz w:val="20"/>
                        </w:rPr>
                        <w:t>Testing  (</w:t>
                      </w:r>
                      <w:proofErr w:type="gramEnd"/>
                      <w:r>
                        <w:rPr>
                          <w:rFonts w:ascii="Helvetica Neue" w:eastAsia="Helvetica Neue" w:hAnsi="Helvetica Neue" w:cs="Helvetica Neue"/>
                          <w:color w:val="000000"/>
                          <w:sz w:val="20"/>
                        </w:rPr>
                        <w:t>8)</w:t>
                      </w:r>
                    </w:p>
                    <w:p w14:paraId="7F0CAEF5" w14:textId="77777777" w:rsidR="00643761" w:rsidRDefault="00643761">
                      <w:pPr>
                        <w:jc w:val="center"/>
                        <w:textDirection w:val="btLr"/>
                      </w:pPr>
                      <w:r>
                        <w:rPr>
                          <w:rFonts w:ascii="Helvetica Neue" w:eastAsia="Helvetica Neue" w:hAnsi="Helvetica Neue" w:cs="Helvetica Neue"/>
                          <w:b/>
                          <w:color w:val="FF0000"/>
                          <w:sz w:val="20"/>
                        </w:rPr>
                        <w:t>CCP 2</w:t>
                      </w:r>
                    </w:p>
                  </w:txbxContent>
                </v:textbox>
                <w10:wrap type="square"/>
              </v:rect>
            </w:pict>
          </mc:Fallback>
        </mc:AlternateContent>
      </w:r>
    </w:p>
    <w:p w14:paraId="399E8FC2" w14:textId="77777777" w:rsidR="005D6819" w:rsidRDefault="005D6819">
      <w:pPr>
        <w:jc w:val="center"/>
      </w:pPr>
    </w:p>
    <w:p w14:paraId="12FDD667" w14:textId="77777777" w:rsidR="005D6819" w:rsidRDefault="00C47A4C">
      <w:pPr>
        <w:tabs>
          <w:tab w:val="center" w:pos="4680"/>
        </w:tabs>
      </w:pPr>
      <w:r>
        <w:tab/>
      </w:r>
      <w:r>
        <w:rPr>
          <w:noProof/>
        </w:rPr>
        <mc:AlternateContent>
          <mc:Choice Requires="wps">
            <w:drawing>
              <wp:anchor distT="0" distB="0" distL="114300" distR="114300" simplePos="0" relativeHeight="251676672" behindDoc="0" locked="0" layoutInCell="1" hidden="0" allowOverlap="1" wp14:anchorId="0D8390FC" wp14:editId="0B5DD7CF">
                <wp:simplePos x="0" y="0"/>
                <wp:positionH relativeFrom="column">
                  <wp:posOffset>4660900</wp:posOffset>
                </wp:positionH>
                <wp:positionV relativeFrom="paragraph">
                  <wp:posOffset>762000</wp:posOffset>
                </wp:positionV>
                <wp:extent cx="1524000" cy="450448"/>
                <wp:effectExtent l="0" t="0" r="0" b="0"/>
                <wp:wrapSquare wrapText="bothSides" distT="0" distB="0" distL="114300" distR="114300"/>
                <wp:docPr id="296" name="Rectangle 296"/>
                <wp:cNvGraphicFramePr/>
                <a:graphic xmlns:a="http://schemas.openxmlformats.org/drawingml/2006/main">
                  <a:graphicData uri="http://schemas.microsoft.com/office/word/2010/wordprocessingShape">
                    <wps:wsp>
                      <wps:cNvSpPr/>
                      <wps:spPr>
                        <a:xfrm>
                          <a:off x="4588763" y="3559539"/>
                          <a:ext cx="1514475" cy="440923"/>
                        </a:xfrm>
                        <a:prstGeom prst="rect">
                          <a:avLst/>
                        </a:prstGeom>
                        <a:solidFill>
                          <a:srgbClr val="B7CCE4"/>
                        </a:solidFill>
                        <a:ln w="9525" cap="flat" cmpd="sng">
                          <a:solidFill>
                            <a:schemeClr val="dk1"/>
                          </a:solidFill>
                          <a:prstDash val="solid"/>
                          <a:round/>
                          <a:headEnd type="none" w="sm" len="sm"/>
                          <a:tailEnd type="none" w="sm" len="sm"/>
                        </a:ln>
                      </wps:spPr>
                      <wps:txbx>
                        <w:txbxContent>
                          <w:p w14:paraId="4AADB38A" w14:textId="77777777" w:rsidR="00643761" w:rsidRDefault="00643761">
                            <w:pPr>
                              <w:jc w:val="center"/>
                              <w:textDirection w:val="btLr"/>
                            </w:pPr>
                            <w:r>
                              <w:rPr>
                                <w:rFonts w:ascii="Helvetica Neue" w:eastAsia="Helvetica Neue" w:hAnsi="Helvetica Neue" w:cs="Helvetica Neue"/>
                                <w:color w:val="000000"/>
                                <w:sz w:val="20"/>
                              </w:rPr>
                              <w:t>Shelf (10)</w:t>
                            </w:r>
                          </w:p>
                        </w:txbxContent>
                      </wps:txbx>
                      <wps:bodyPr spcFirstLastPara="1" wrap="square" lIns="91425" tIns="45700" rIns="91425" bIns="45700" anchor="ctr" anchorCtr="0">
                        <a:noAutofit/>
                      </wps:bodyPr>
                    </wps:wsp>
                  </a:graphicData>
                </a:graphic>
              </wp:anchor>
            </w:drawing>
          </mc:Choice>
          <mc:Fallback>
            <w:pict>
              <v:rect w14:anchorId="0D8390FC" id="Rectangle 296" o:spid="_x0000_s1035" style="position:absolute;margin-left:367pt;margin-top:60pt;width:120pt;height:35.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" fillcolor="#b7cce4" strokecolor="black [3200]">
                <v:stroke startarrowwidth="narrow" startarrowlength="short" endarrowwidth="narrow" endarrowlength="short" joinstyle="round"/>
                <v:textbox inset="2.53958mm,1.2694mm,2.53958mm,1.2694mm">
                  <w:txbxContent>
                    <w:p w14:paraId="4AADB38A" w14:textId="77777777" w:rsidR="00643761" w:rsidRDefault="00643761">
                      <w:pPr>
                        <w:jc w:val="center"/>
                        <w:textDirection w:val="btLr"/>
                      </w:pPr>
                      <w:r>
                        <w:rPr>
                          <w:rFonts w:ascii="Helvetica Neue" w:eastAsia="Helvetica Neue" w:hAnsi="Helvetica Neue" w:cs="Helvetica Neue"/>
                          <w:color w:val="000000"/>
                          <w:sz w:val="20"/>
                        </w:rPr>
                        <w:t>Shelf (10)</w:t>
                      </w:r>
                    </w:p>
                  </w:txbxContent>
                </v:textbox>
                <w10:wrap type="square"/>
              </v:rect>
            </w:pict>
          </mc:Fallback>
        </mc:AlternateContent>
      </w:r>
    </w:p>
    <w:p w14:paraId="2F16E77D" w14:textId="77777777" w:rsidR="005D6819" w:rsidRDefault="00C47A4C">
      <w:r>
        <w:rPr>
          <w:noProof/>
        </w:rPr>
        <mc:AlternateContent>
          <mc:Choice Requires="wpg">
            <w:drawing>
              <wp:anchor distT="0" distB="0" distL="114300" distR="114300" simplePos="0" relativeHeight="251677696" behindDoc="0" locked="0" layoutInCell="1" hidden="0" allowOverlap="1" wp14:anchorId="2A2CE5E2" wp14:editId="177BE619">
                <wp:simplePos x="0" y="0"/>
                <wp:positionH relativeFrom="column">
                  <wp:posOffset>3035300</wp:posOffset>
                </wp:positionH>
                <wp:positionV relativeFrom="paragraph">
                  <wp:posOffset>0</wp:posOffset>
                </wp:positionV>
                <wp:extent cx="71119" cy="500380"/>
                <wp:effectExtent l="0" t="0" r="0" b="0"/>
                <wp:wrapNone/>
                <wp:docPr id="289" name="Straight Arrow Connector 289"/>
                <wp:cNvGraphicFramePr/>
                <a:graphic xmlns:a="http://schemas.openxmlformats.org/drawingml/2006/main">
                  <a:graphicData uri="http://schemas.microsoft.com/office/word/2010/wordprocessingShape">
                    <wps:wsp>
                      <wps:cNvCnPr/>
                      <wps:spPr>
                        <a:xfrm>
                          <a:off x="5323141" y="3542510"/>
                          <a:ext cx="45719" cy="47498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0</wp:posOffset>
                </wp:positionV>
                <wp:extent cx="71119" cy="500380"/>
                <wp:effectExtent b="0" l="0" r="0" t="0"/>
                <wp:wrapNone/>
                <wp:docPr id="289"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71119" cy="500380"/>
                        </a:xfrm>
                        <a:prstGeom prst="rect"/>
                        <a:ln/>
                      </pic:spPr>
                    </pic:pic>
                  </a:graphicData>
                </a:graphic>
              </wp:anchor>
            </w:drawing>
          </mc:Fallback>
        </mc:AlternateContent>
      </w:r>
    </w:p>
    <w:p w14:paraId="1CBB777C" w14:textId="77777777" w:rsidR="005D6819" w:rsidRDefault="005D6819"/>
    <w:p w14:paraId="5EE3980D" w14:textId="77777777" w:rsidR="005D6819" w:rsidRDefault="005D6819">
      <w:pPr>
        <w:jc w:val="center"/>
      </w:pPr>
    </w:p>
    <w:p w14:paraId="7BF59469" w14:textId="77777777" w:rsidR="005D6819" w:rsidRDefault="00C47A4C">
      <w:pPr>
        <w:tabs>
          <w:tab w:val="center" w:pos="4680"/>
        </w:tabs>
      </w:pPr>
      <w:r>
        <w:tab/>
      </w:r>
      <w:r>
        <w:rPr>
          <w:noProof/>
        </w:rPr>
        <mc:AlternateContent>
          <mc:Choice Requires="wps">
            <w:drawing>
              <wp:anchor distT="0" distB="0" distL="114300" distR="114300" simplePos="0" relativeHeight="251679744" behindDoc="0" locked="0" layoutInCell="1" hidden="0" allowOverlap="1" wp14:anchorId="66E4289A" wp14:editId="6035C4AA">
                <wp:simplePos x="0" y="0"/>
                <wp:positionH relativeFrom="column">
                  <wp:posOffset>2324100</wp:posOffset>
                </wp:positionH>
                <wp:positionV relativeFrom="paragraph">
                  <wp:posOffset>88900</wp:posOffset>
                </wp:positionV>
                <wp:extent cx="1524000" cy="450448"/>
                <wp:effectExtent l="0" t="0" r="0" b="0"/>
                <wp:wrapSquare wrapText="bothSides" distT="0" distB="0" distL="114300" distR="114300"/>
                <wp:docPr id="293" name="Rectangle 293"/>
                <wp:cNvGraphicFramePr/>
                <a:graphic xmlns:a="http://schemas.openxmlformats.org/drawingml/2006/main">
                  <a:graphicData uri="http://schemas.microsoft.com/office/word/2010/wordprocessingShape">
                    <wps:wsp>
                      <wps:cNvSpPr/>
                      <wps:spPr>
                        <a:xfrm>
                          <a:off x="4588763" y="3559539"/>
                          <a:ext cx="1514475" cy="440923"/>
                        </a:xfrm>
                        <a:prstGeom prst="rect">
                          <a:avLst/>
                        </a:prstGeom>
                        <a:solidFill>
                          <a:srgbClr val="B7CCE4"/>
                        </a:solidFill>
                        <a:ln w="9525" cap="flat" cmpd="sng">
                          <a:solidFill>
                            <a:schemeClr val="dk1"/>
                          </a:solidFill>
                          <a:prstDash val="solid"/>
                          <a:round/>
                          <a:headEnd type="none" w="sm" len="sm"/>
                          <a:tailEnd type="none" w="sm" len="sm"/>
                        </a:ln>
                      </wps:spPr>
                      <wps:txbx>
                        <w:txbxContent>
                          <w:p w14:paraId="4073E938" w14:textId="77777777" w:rsidR="00643761" w:rsidRDefault="00643761">
                            <w:pPr>
                              <w:jc w:val="center"/>
                              <w:textDirection w:val="btLr"/>
                            </w:pPr>
                            <w:r>
                              <w:rPr>
                                <w:rFonts w:ascii="Helvetica Neue" w:eastAsia="Helvetica Neue" w:hAnsi="Helvetica Neue" w:cs="Helvetica Neue"/>
                                <w:color w:val="000000"/>
                                <w:sz w:val="20"/>
                              </w:rPr>
                              <w:t>Labeling (9)</w:t>
                            </w:r>
                          </w:p>
                          <w:p w14:paraId="39C6CDE7" w14:textId="77777777" w:rsidR="00643761" w:rsidRDefault="00643761">
                            <w:pPr>
                              <w:jc w:val="center"/>
                              <w:textDirection w:val="btLr"/>
                            </w:pPr>
                            <w:r>
                              <w:rPr>
                                <w:rFonts w:ascii="Helvetica Neue" w:eastAsia="Helvetica Neue" w:hAnsi="Helvetica Neue" w:cs="Helvetica Neue"/>
                                <w:b/>
                                <w:color w:val="FF0000"/>
                                <w:sz w:val="20"/>
                              </w:rPr>
                              <w:t>CCP 3</w:t>
                            </w:r>
                          </w:p>
                        </w:txbxContent>
                      </wps:txbx>
                      <wps:bodyPr spcFirstLastPara="1" wrap="square" lIns="91425" tIns="45700" rIns="91425" bIns="45700" anchor="ctr" anchorCtr="0">
                        <a:noAutofit/>
                      </wps:bodyPr>
                    </wps:wsp>
                  </a:graphicData>
                </a:graphic>
              </wp:anchor>
            </w:drawing>
          </mc:Choice>
          <mc:Fallback>
            <w:pict>
              <v:rect w14:anchorId="66E4289A" id="Rectangle 293" o:spid="_x0000_s1036" style="position:absolute;margin-left:183pt;margin-top:7pt;width:120pt;height:35.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" fillcolor="#b7cce4" strokecolor="black [3200]">
                <v:stroke startarrowwidth="narrow" startarrowlength="short" endarrowwidth="narrow" endarrowlength="short" joinstyle="round"/>
                <v:textbox inset="2.53958mm,1.2694mm,2.53958mm,1.2694mm">
                  <w:txbxContent>
                    <w:p w14:paraId="4073E938" w14:textId="77777777" w:rsidR="00643761" w:rsidRDefault="00643761">
                      <w:pPr>
                        <w:jc w:val="center"/>
                        <w:textDirection w:val="btLr"/>
                      </w:pPr>
                      <w:r>
                        <w:rPr>
                          <w:rFonts w:ascii="Helvetica Neue" w:eastAsia="Helvetica Neue" w:hAnsi="Helvetica Neue" w:cs="Helvetica Neue"/>
                          <w:color w:val="000000"/>
                          <w:sz w:val="20"/>
                        </w:rPr>
                        <w:t>Labeling (9)</w:t>
                      </w:r>
                    </w:p>
                    <w:p w14:paraId="39C6CDE7" w14:textId="77777777" w:rsidR="00643761" w:rsidRDefault="00643761">
                      <w:pPr>
                        <w:jc w:val="center"/>
                        <w:textDirection w:val="btLr"/>
                      </w:pPr>
                      <w:r>
                        <w:rPr>
                          <w:rFonts w:ascii="Helvetica Neue" w:eastAsia="Helvetica Neue" w:hAnsi="Helvetica Neue" w:cs="Helvetica Neue"/>
                          <w:b/>
                          <w:color w:val="FF0000"/>
                          <w:sz w:val="20"/>
                        </w:rPr>
                        <w:t>CCP 3</w:t>
                      </w:r>
                    </w:p>
                  </w:txbxContent>
                </v:textbox>
                <w10:wrap type="square"/>
              </v:rect>
            </w:pict>
          </mc:Fallback>
        </mc:AlternateContent>
      </w:r>
      <w:r>
        <w:rPr>
          <w:noProof/>
        </w:rPr>
        <mc:AlternateContent>
          <mc:Choice Requires="wpg">
            <w:drawing>
              <wp:anchor distT="0" distB="0" distL="114300" distR="114300" simplePos="0" relativeHeight="251680768" behindDoc="0" locked="0" layoutInCell="1" hidden="0" allowOverlap="1" wp14:anchorId="5FC3A9AC" wp14:editId="705111E9">
                <wp:simplePos x="0" y="0"/>
                <wp:positionH relativeFrom="column">
                  <wp:posOffset>3987800</wp:posOffset>
                </wp:positionH>
                <wp:positionV relativeFrom="paragraph">
                  <wp:posOffset>215900</wp:posOffset>
                </wp:positionV>
                <wp:extent cx="492125" cy="71119"/>
                <wp:effectExtent l="0" t="0" r="0" b="0"/>
                <wp:wrapNone/>
                <wp:docPr id="288" name="Straight Arrow Connector 288"/>
                <wp:cNvGraphicFramePr/>
                <a:graphic xmlns:a="http://schemas.openxmlformats.org/drawingml/2006/main">
                  <a:graphicData uri="http://schemas.microsoft.com/office/word/2010/wordprocessingShape">
                    <wps:wsp>
                      <wps:cNvCnPr/>
                      <wps:spPr>
                        <a:xfrm rot="10800000" flipH="1">
                          <a:off x="5112638" y="3757141"/>
                          <a:ext cx="466725" cy="45719"/>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3987800</wp:posOffset>
                </wp:positionH>
                <wp:positionV relativeFrom="paragraph">
                  <wp:posOffset>215900</wp:posOffset>
                </wp:positionV>
                <wp:extent cx="492125" cy="71119"/>
                <wp:effectExtent b="0" l="0" r="0" t="0"/>
                <wp:wrapNone/>
                <wp:docPr id="288" name="image4.png"/>
                <a:graphic>
                  <a:graphicData uri="http://schemas.openxmlformats.org/drawingml/2006/picture">
                    <pic:pic>
                      <pic:nvPicPr>
                        <pic:cNvPr id="0" name="image4.png"/>
                        <pic:cNvPicPr preferRelativeResize="0"/>
                      </pic:nvPicPr>
                      <pic:blipFill>
                        <a:blip r:embed="rId33"/>
                        <a:srcRect/>
                        <a:stretch>
                          <a:fillRect/>
                        </a:stretch>
                      </pic:blipFill>
                      <pic:spPr>
                        <a:xfrm>
                          <a:off x="0" y="0"/>
                          <a:ext cx="492125" cy="71119"/>
                        </a:xfrm>
                        <a:prstGeom prst="rect"/>
                        <a:ln/>
                      </pic:spPr>
                    </pic:pic>
                  </a:graphicData>
                </a:graphic>
              </wp:anchor>
            </w:drawing>
          </mc:Fallback>
        </mc:AlternateContent>
      </w:r>
    </w:p>
    <w:p w14:paraId="3229FD3C" w14:textId="77777777" w:rsidR="001B2128" w:rsidRPr="001B2128" w:rsidRDefault="001B2128" w:rsidP="001B2128"/>
    <w:p w14:paraId="540A128B" w14:textId="77777777" w:rsidR="001B2128" w:rsidRPr="001B2128" w:rsidRDefault="001B2128" w:rsidP="001B2128"/>
    <w:p w14:paraId="512DB7F6" w14:textId="77777777" w:rsidR="001B2128" w:rsidRPr="001B2128" w:rsidRDefault="001B2128" w:rsidP="001B2128"/>
    <w:p w14:paraId="1A579B78" w14:textId="77777777" w:rsidR="001B2128" w:rsidRPr="001B2128" w:rsidRDefault="001B2128" w:rsidP="001B2128"/>
    <w:p w14:paraId="04F0C402" w14:textId="5CA4D7FB" w:rsidR="001B2128" w:rsidRDefault="001B2128" w:rsidP="001B2128"/>
    <w:p w14:paraId="468CB3E9" w14:textId="37F048F4" w:rsidR="001B2128" w:rsidRDefault="001B2128" w:rsidP="001B2128">
      <w:pPr>
        <w:textDirection w:val="btLr"/>
      </w:pPr>
      <w:r>
        <w:rPr>
          <w:color w:val="000000"/>
        </w:rPr>
        <w:t xml:space="preserve">Verified by: </w:t>
      </w:r>
      <w:r w:rsidR="00011658">
        <w:rPr>
          <w:color w:val="000000"/>
        </w:rPr>
        <w:t>John Doe</w:t>
      </w:r>
      <w:r w:rsidR="003B11DE">
        <w:rPr>
          <w:color w:val="000000"/>
        </w:rPr>
        <w:tab/>
      </w:r>
      <w:r>
        <w:rPr>
          <w:color w:val="000000"/>
        </w:rPr>
        <w:t>Signature</w:t>
      </w:r>
      <w:r w:rsidR="00011658">
        <w:rPr>
          <w:noProof/>
        </w:rPr>
        <w:t>_________________________________</w:t>
      </w:r>
      <w:r>
        <w:rPr>
          <w:color w:val="000000"/>
        </w:rPr>
        <w:t xml:space="preserve"> Date: </w:t>
      </w:r>
      <w:proofErr w:type="gramStart"/>
      <w:r w:rsidR="004C5C4F">
        <w:rPr>
          <w:color w:val="000000"/>
        </w:rPr>
        <w:t>10</w:t>
      </w:r>
      <w:r>
        <w:rPr>
          <w:color w:val="000000"/>
        </w:rPr>
        <w:t>/03/2</w:t>
      </w:r>
      <w:r w:rsidR="003B11DE">
        <w:rPr>
          <w:color w:val="000000"/>
        </w:rPr>
        <w:t>4</w:t>
      </w:r>
      <w:proofErr w:type="gramEnd"/>
    </w:p>
    <w:p w14:paraId="5C4D19EA" w14:textId="09285B1C" w:rsidR="001B2128" w:rsidRPr="001B2128" w:rsidRDefault="001B2128" w:rsidP="001B2128">
      <w:pPr>
        <w:sectPr w:rsidR="001B2128" w:rsidRPr="001B2128">
          <w:headerReference w:type="default" r:id="rId34"/>
          <w:footerReference w:type="default" r:id="rId35"/>
          <w:headerReference w:type="first" r:id="rId36"/>
          <w:footerReference w:type="first" r:id="rId37"/>
          <w:pgSz w:w="12240" w:h="15840"/>
          <w:pgMar w:top="1440" w:right="1440" w:bottom="1440" w:left="1440" w:header="720" w:footer="720" w:gutter="0"/>
          <w:pgNumType w:start="1"/>
          <w:cols w:space="720"/>
          <w:titlePg/>
        </w:sectPr>
      </w:pPr>
    </w:p>
    <w:p w14:paraId="14E81521" w14:textId="5A4BEE1B" w:rsidR="005D6819" w:rsidRDefault="003B11DE" w:rsidP="00E03A74">
      <w:pPr>
        <w:pStyle w:val="Heading1"/>
        <w:spacing w:after="0" w:line="240" w:lineRule="auto"/>
        <w:rPr>
          <w:rFonts w:ascii="Helvetica Neue" w:eastAsia="Helvetica Neue" w:hAnsi="Helvetica Neue" w:cs="Helvetica Neue"/>
        </w:rPr>
      </w:pPr>
      <w:bookmarkStart w:id="11" w:name="_Toc191049353"/>
      <w:r>
        <w:lastRenderedPageBreak/>
        <w:t>Hazard analysis</w:t>
      </w:r>
      <w:bookmarkEnd w:id="11"/>
    </w:p>
    <w:tbl>
      <w:tblPr>
        <w:tblStyle w:val="ad"/>
        <w:tblW w:w="13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850"/>
        <w:gridCol w:w="1290"/>
        <w:gridCol w:w="2980"/>
        <w:gridCol w:w="3860"/>
        <w:gridCol w:w="1022"/>
      </w:tblGrid>
      <w:tr w:rsidR="005D6819" w14:paraId="331ABC6D" w14:textId="77777777">
        <w:trPr>
          <w:trHeight w:val="236"/>
        </w:trPr>
        <w:tc>
          <w:tcPr>
            <w:tcW w:w="13557" w:type="dxa"/>
            <w:gridSpan w:val="6"/>
            <w:tcBorders>
              <w:bottom w:val="single" w:sz="4" w:space="0" w:color="000000"/>
            </w:tcBorders>
            <w:shd w:val="clear" w:color="auto" w:fill="FFCC99"/>
            <w:vAlign w:val="center"/>
          </w:tcPr>
          <w:p w14:paraId="7DE41C33" w14:textId="6538CB5B" w:rsidR="005D6819" w:rsidRPr="003B11DE" w:rsidRDefault="003B11DE" w:rsidP="00E03A74">
            <w:pPr>
              <w:pStyle w:val="Heading3"/>
              <w:spacing w:before="0" w:after="0" w:line="240" w:lineRule="auto"/>
              <w:jc w:val="center"/>
              <w:rPr>
                <w:sz w:val="28"/>
                <w:szCs w:val="28"/>
              </w:rPr>
            </w:pPr>
            <w:bookmarkStart w:id="12" w:name="_Toc191049354"/>
            <w:r w:rsidRPr="003B11DE">
              <w:rPr>
                <w:sz w:val="28"/>
                <w:szCs w:val="28"/>
              </w:rPr>
              <w:t>Process steps</w:t>
            </w:r>
            <w:bookmarkEnd w:id="12"/>
          </w:p>
        </w:tc>
      </w:tr>
      <w:tr w:rsidR="005D6819" w14:paraId="3FC0D326" w14:textId="77777777" w:rsidTr="00E03A74">
        <w:trPr>
          <w:trHeight w:val="446"/>
        </w:trPr>
        <w:tc>
          <w:tcPr>
            <w:tcW w:w="1555" w:type="dxa"/>
            <w:shd w:val="clear" w:color="auto" w:fill="auto"/>
          </w:tcPr>
          <w:p w14:paraId="23BB6AA8" w14:textId="77777777"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Process Step</w:t>
            </w:r>
          </w:p>
        </w:tc>
        <w:tc>
          <w:tcPr>
            <w:tcW w:w="2850" w:type="dxa"/>
            <w:shd w:val="clear" w:color="auto" w:fill="auto"/>
          </w:tcPr>
          <w:p w14:paraId="67F76654" w14:textId="37D3A887"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 xml:space="preserve">Potential </w:t>
            </w:r>
            <w:r w:rsidR="00B9278C">
              <w:rPr>
                <w:rFonts w:ascii="Helvetica Neue" w:eastAsia="Helvetica Neue" w:hAnsi="Helvetica Neue" w:cs="Helvetica Neue"/>
                <w:b/>
                <w:sz w:val="16"/>
                <w:szCs w:val="16"/>
              </w:rPr>
              <w:t>h</w:t>
            </w:r>
            <w:r>
              <w:rPr>
                <w:rFonts w:ascii="Helvetica Neue" w:eastAsia="Helvetica Neue" w:hAnsi="Helvetica Neue" w:cs="Helvetica Neue"/>
                <w:b/>
                <w:sz w:val="16"/>
                <w:szCs w:val="16"/>
              </w:rPr>
              <w:t>azards</w:t>
            </w:r>
          </w:p>
          <w:p w14:paraId="191D804E" w14:textId="77777777" w:rsidR="005D6819" w:rsidRDefault="00C47A4C" w:rsidP="00E03A74">
            <w:pPr>
              <w:spacing w:line="24" w:lineRule="atLeast"/>
              <w:jc w:val="cente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Biological </w:t>
            </w:r>
          </w:p>
          <w:p w14:paraId="1BCFF75F" w14:textId="77777777" w:rsidR="005D6819" w:rsidRDefault="00C47A4C" w:rsidP="00E03A74">
            <w:pPr>
              <w:spacing w:line="24" w:lineRule="atLeast"/>
              <w:jc w:val="center"/>
              <w:rPr>
                <w:rFonts w:ascii="Helvetica Neue" w:eastAsia="Helvetica Neue" w:hAnsi="Helvetica Neue" w:cs="Helvetica Neue"/>
                <w:sz w:val="16"/>
                <w:szCs w:val="16"/>
              </w:rPr>
            </w:pPr>
            <w:r>
              <w:rPr>
                <w:rFonts w:ascii="Helvetica Neue" w:eastAsia="Helvetica Neue" w:hAnsi="Helvetica Neue" w:cs="Helvetica Neue"/>
                <w:sz w:val="16"/>
                <w:szCs w:val="16"/>
              </w:rPr>
              <w:t>(C) Chemical (P) Physical</w:t>
            </w:r>
          </w:p>
        </w:tc>
        <w:tc>
          <w:tcPr>
            <w:tcW w:w="1290" w:type="dxa"/>
            <w:shd w:val="clear" w:color="auto" w:fill="auto"/>
          </w:tcPr>
          <w:p w14:paraId="1451B27C" w14:textId="77777777"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Is this hazard significant?</w:t>
            </w:r>
          </w:p>
        </w:tc>
        <w:tc>
          <w:tcPr>
            <w:tcW w:w="2980" w:type="dxa"/>
            <w:shd w:val="clear" w:color="auto" w:fill="auto"/>
          </w:tcPr>
          <w:p w14:paraId="1D38F0A7" w14:textId="4C5C9E90"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 xml:space="preserve">Justification of </w:t>
            </w:r>
            <w:r w:rsidR="00B9278C">
              <w:rPr>
                <w:rFonts w:ascii="Helvetica Neue" w:eastAsia="Helvetica Neue" w:hAnsi="Helvetica Neue" w:cs="Helvetica Neue"/>
                <w:b/>
                <w:sz w:val="16"/>
                <w:szCs w:val="16"/>
              </w:rPr>
              <w:t>d</w:t>
            </w:r>
            <w:r>
              <w:rPr>
                <w:rFonts w:ascii="Helvetica Neue" w:eastAsia="Helvetica Neue" w:hAnsi="Helvetica Neue" w:cs="Helvetica Neue"/>
                <w:b/>
                <w:sz w:val="16"/>
                <w:szCs w:val="16"/>
              </w:rPr>
              <w:t>ecision</w:t>
            </w:r>
          </w:p>
        </w:tc>
        <w:tc>
          <w:tcPr>
            <w:tcW w:w="3860" w:type="dxa"/>
            <w:shd w:val="clear" w:color="auto" w:fill="auto"/>
          </w:tcPr>
          <w:p w14:paraId="2C74F396" w14:textId="499D1578"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 xml:space="preserve">Preventative </w:t>
            </w:r>
            <w:r w:rsidR="00B9278C">
              <w:rPr>
                <w:rFonts w:ascii="Helvetica Neue" w:eastAsia="Helvetica Neue" w:hAnsi="Helvetica Neue" w:cs="Helvetica Neue"/>
                <w:b/>
                <w:sz w:val="16"/>
                <w:szCs w:val="16"/>
              </w:rPr>
              <w:t>m</w:t>
            </w:r>
            <w:r>
              <w:rPr>
                <w:rFonts w:ascii="Helvetica Neue" w:eastAsia="Helvetica Neue" w:hAnsi="Helvetica Neue" w:cs="Helvetica Neue"/>
                <w:b/>
                <w:sz w:val="16"/>
                <w:szCs w:val="16"/>
              </w:rPr>
              <w:t>easures</w:t>
            </w:r>
          </w:p>
        </w:tc>
        <w:tc>
          <w:tcPr>
            <w:tcW w:w="1022" w:type="dxa"/>
            <w:shd w:val="clear" w:color="auto" w:fill="auto"/>
          </w:tcPr>
          <w:p w14:paraId="1DB18ED2" w14:textId="77777777"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Is this step a CCP?</w:t>
            </w:r>
          </w:p>
        </w:tc>
      </w:tr>
      <w:tr w:rsidR="005D6819" w:rsidRPr="00E03A74" w14:paraId="571641C9" w14:textId="77777777" w:rsidTr="00E03A74">
        <w:trPr>
          <w:trHeight w:val="523"/>
        </w:trPr>
        <w:tc>
          <w:tcPr>
            <w:tcW w:w="1555" w:type="dxa"/>
          </w:tcPr>
          <w:p w14:paraId="08465A67" w14:textId="324A2D9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Receiving Raw Fruits and Vegetables</w:t>
            </w:r>
            <w:r w:rsidR="00E03A74">
              <w:rPr>
                <w:rFonts w:ascii="Helvetica Neue" w:eastAsia="Helvetica Neue" w:hAnsi="Helvetica Neue" w:cs="Helvetica Neue"/>
                <w:sz w:val="16"/>
                <w:szCs w:val="16"/>
              </w:rPr>
              <w:t xml:space="preserve"> </w:t>
            </w:r>
            <w:r>
              <w:rPr>
                <w:rFonts w:ascii="Helvetica Neue" w:eastAsia="Helvetica Neue" w:hAnsi="Helvetica Neue" w:cs="Helvetica Neue"/>
                <w:sz w:val="16"/>
                <w:szCs w:val="16"/>
              </w:rPr>
              <w:t>(1)</w:t>
            </w:r>
          </w:p>
        </w:tc>
        <w:tc>
          <w:tcPr>
            <w:tcW w:w="2850" w:type="dxa"/>
          </w:tcPr>
          <w:p w14:paraId="0E06D379"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Pathogens, Salmonella, and E. coli 0157:H7, Clostridium Botulinum, </w:t>
            </w:r>
            <w:proofErr w:type="spellStart"/>
            <w:proofErr w:type="gramStart"/>
            <w:r>
              <w:rPr>
                <w:rFonts w:ascii="Helvetica Neue" w:eastAsia="Helvetica Neue" w:hAnsi="Helvetica Neue" w:cs="Helvetica Neue"/>
                <w:sz w:val="16"/>
                <w:szCs w:val="16"/>
              </w:rPr>
              <w:t>L.monocytogenes</w:t>
            </w:r>
            <w:proofErr w:type="spellEnd"/>
            <w:proofErr w:type="gramEnd"/>
            <w:r>
              <w:rPr>
                <w:rFonts w:ascii="Helvetica Neue" w:eastAsia="Helvetica Neue" w:hAnsi="Helvetica Neue" w:cs="Helvetica Neue"/>
                <w:sz w:val="16"/>
                <w:szCs w:val="16"/>
              </w:rPr>
              <w:t>, yeast and mold (mycotoxin)</w:t>
            </w:r>
          </w:p>
        </w:tc>
        <w:tc>
          <w:tcPr>
            <w:tcW w:w="1290" w:type="dxa"/>
          </w:tcPr>
          <w:p w14:paraId="36EB8952"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04FFE9C2"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Raw fruits and vegetables may contain pathogens, yeast and mold growth spores.</w:t>
            </w:r>
          </w:p>
        </w:tc>
        <w:tc>
          <w:tcPr>
            <w:tcW w:w="3860" w:type="dxa"/>
          </w:tcPr>
          <w:p w14:paraId="68B75838"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Fruits and vegetables will be purchased from approved suppliers and received at temperatures below 41ºF. All fruits and vegetables to be used for pickling will be washed.</w:t>
            </w:r>
          </w:p>
        </w:tc>
        <w:tc>
          <w:tcPr>
            <w:tcW w:w="1022" w:type="dxa"/>
          </w:tcPr>
          <w:p w14:paraId="5CC044A4"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r w:rsidR="005D6819" w:rsidRPr="00E03A74" w14:paraId="126B29A9" w14:textId="77777777" w:rsidTr="00E03A74">
        <w:trPr>
          <w:trHeight w:val="354"/>
        </w:trPr>
        <w:tc>
          <w:tcPr>
            <w:tcW w:w="1555" w:type="dxa"/>
          </w:tcPr>
          <w:p w14:paraId="0BE69FAD"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Receiving Vinegar, Salt, Sugar, Spices (2)</w:t>
            </w:r>
          </w:p>
        </w:tc>
        <w:tc>
          <w:tcPr>
            <w:tcW w:w="2850" w:type="dxa"/>
          </w:tcPr>
          <w:p w14:paraId="298879A7"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(C) Deleterious Chemicals</w:t>
            </w:r>
          </w:p>
          <w:p w14:paraId="73AFD248"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 Foreign Material.</w:t>
            </w:r>
          </w:p>
        </w:tc>
        <w:tc>
          <w:tcPr>
            <w:tcW w:w="1290" w:type="dxa"/>
          </w:tcPr>
          <w:p w14:paraId="3B231376"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c>
          <w:tcPr>
            <w:tcW w:w="2980" w:type="dxa"/>
          </w:tcPr>
          <w:p w14:paraId="4BAE60B8"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Dry goods may have foreign materials not safe for the sale or consumption</w:t>
            </w:r>
          </w:p>
        </w:tc>
        <w:tc>
          <w:tcPr>
            <w:tcW w:w="3860" w:type="dxa"/>
          </w:tcPr>
          <w:p w14:paraId="7BC15E4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Visual inspection of ingredients to ensure no foreign material is present.</w:t>
            </w:r>
          </w:p>
        </w:tc>
        <w:tc>
          <w:tcPr>
            <w:tcW w:w="1022" w:type="dxa"/>
          </w:tcPr>
          <w:p w14:paraId="444B28DB"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r w:rsidR="005D6819" w:rsidRPr="00E03A74" w14:paraId="501D75DB" w14:textId="77777777" w:rsidTr="00E03A74">
        <w:trPr>
          <w:trHeight w:val="481"/>
        </w:trPr>
        <w:tc>
          <w:tcPr>
            <w:tcW w:w="1555" w:type="dxa"/>
          </w:tcPr>
          <w:p w14:paraId="3429F28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Cold and Frozen Storage of Raw </w:t>
            </w:r>
          </w:p>
          <w:p w14:paraId="484A702C"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fruits and Vegetables (3</w:t>
            </w:r>
            <w:proofErr w:type="gramStart"/>
            <w:r>
              <w:rPr>
                <w:rFonts w:ascii="Helvetica Neue" w:eastAsia="Helvetica Neue" w:hAnsi="Helvetica Neue" w:cs="Helvetica Neue"/>
                <w:sz w:val="16"/>
                <w:szCs w:val="16"/>
              </w:rPr>
              <w:t>a,b</w:t>
            </w:r>
            <w:proofErr w:type="gramEnd"/>
            <w:r>
              <w:rPr>
                <w:rFonts w:ascii="Helvetica Neue" w:eastAsia="Helvetica Neue" w:hAnsi="Helvetica Neue" w:cs="Helvetica Neue"/>
                <w:sz w:val="16"/>
                <w:szCs w:val="16"/>
              </w:rPr>
              <w:t>)</w:t>
            </w:r>
          </w:p>
        </w:tc>
        <w:tc>
          <w:tcPr>
            <w:tcW w:w="2850" w:type="dxa"/>
          </w:tcPr>
          <w:p w14:paraId="6ABE323B"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Pathogens, Salmonella, and E. coli 0157:H7, Clostridium Botulinum, </w:t>
            </w:r>
            <w:proofErr w:type="spellStart"/>
            <w:proofErr w:type="gramStart"/>
            <w:r>
              <w:rPr>
                <w:rFonts w:ascii="Helvetica Neue" w:eastAsia="Helvetica Neue" w:hAnsi="Helvetica Neue" w:cs="Helvetica Neue"/>
                <w:sz w:val="16"/>
                <w:szCs w:val="16"/>
              </w:rPr>
              <w:t>L.monocytogenes</w:t>
            </w:r>
            <w:proofErr w:type="spellEnd"/>
            <w:proofErr w:type="gramEnd"/>
            <w:r>
              <w:rPr>
                <w:rFonts w:ascii="Helvetica Neue" w:eastAsia="Helvetica Neue" w:hAnsi="Helvetica Neue" w:cs="Helvetica Neue"/>
                <w:sz w:val="16"/>
                <w:szCs w:val="16"/>
              </w:rPr>
              <w:t>, yeast and mold (mycotoxin)</w:t>
            </w:r>
          </w:p>
        </w:tc>
        <w:tc>
          <w:tcPr>
            <w:tcW w:w="1290" w:type="dxa"/>
          </w:tcPr>
          <w:p w14:paraId="1D99F101"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35BF7899"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Potential Growth of Pathogens</w:t>
            </w:r>
          </w:p>
        </w:tc>
        <w:tc>
          <w:tcPr>
            <w:tcW w:w="3860" w:type="dxa"/>
          </w:tcPr>
          <w:p w14:paraId="0D825921"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All vegetables will be immediately stored in coolers or frozen. Refrigerated items must be held below 41ºF. Frozen items must be held below 0ºF.</w:t>
            </w:r>
          </w:p>
        </w:tc>
        <w:tc>
          <w:tcPr>
            <w:tcW w:w="1022" w:type="dxa"/>
          </w:tcPr>
          <w:p w14:paraId="5CA20EC5"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r w:rsidR="005D6819" w:rsidRPr="00E03A74" w14:paraId="21F3F47A" w14:textId="77777777" w:rsidTr="00E03A74">
        <w:trPr>
          <w:trHeight w:val="29"/>
        </w:trPr>
        <w:tc>
          <w:tcPr>
            <w:tcW w:w="1555" w:type="dxa"/>
          </w:tcPr>
          <w:p w14:paraId="153F27AE"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Dry Storage of Vinegar, Salt, Sugar, Spices (4)</w:t>
            </w:r>
          </w:p>
        </w:tc>
        <w:tc>
          <w:tcPr>
            <w:tcW w:w="2850" w:type="dxa"/>
          </w:tcPr>
          <w:p w14:paraId="32E1FEE0"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 Foreign Material.</w:t>
            </w:r>
          </w:p>
        </w:tc>
        <w:tc>
          <w:tcPr>
            <w:tcW w:w="1290" w:type="dxa"/>
          </w:tcPr>
          <w:p w14:paraId="22FBA7D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c>
          <w:tcPr>
            <w:tcW w:w="2980" w:type="dxa"/>
          </w:tcPr>
          <w:p w14:paraId="2B630CD2"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Visible foreign material that could compromise product safety; rodent droppings, insects, etc.</w:t>
            </w:r>
          </w:p>
        </w:tc>
        <w:tc>
          <w:tcPr>
            <w:tcW w:w="3860" w:type="dxa"/>
          </w:tcPr>
          <w:p w14:paraId="11EF97B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Visual inspection of ingredients to ensure no foreign material is present.</w:t>
            </w:r>
          </w:p>
        </w:tc>
        <w:tc>
          <w:tcPr>
            <w:tcW w:w="1022" w:type="dxa"/>
          </w:tcPr>
          <w:p w14:paraId="2F9C8054"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r w:rsidR="005D6819" w:rsidRPr="00E03A74" w14:paraId="1870B9D4" w14:textId="77777777" w:rsidTr="00E03A74">
        <w:trPr>
          <w:trHeight w:val="415"/>
        </w:trPr>
        <w:tc>
          <w:tcPr>
            <w:tcW w:w="1555" w:type="dxa"/>
          </w:tcPr>
          <w:p w14:paraId="26F6BD9F"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Preparation #1, Washing, Seasoning (5)</w:t>
            </w:r>
          </w:p>
        </w:tc>
        <w:tc>
          <w:tcPr>
            <w:tcW w:w="2850" w:type="dxa"/>
          </w:tcPr>
          <w:p w14:paraId="62D5334F"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Pathogens, Salmonella, and E. coli 0157:H7, Clostridium Botulinum, </w:t>
            </w:r>
            <w:proofErr w:type="spellStart"/>
            <w:proofErr w:type="gramStart"/>
            <w:r>
              <w:rPr>
                <w:rFonts w:ascii="Helvetica Neue" w:eastAsia="Helvetica Neue" w:hAnsi="Helvetica Neue" w:cs="Helvetica Neue"/>
                <w:sz w:val="16"/>
                <w:szCs w:val="16"/>
              </w:rPr>
              <w:t>L.monocytogenes</w:t>
            </w:r>
            <w:proofErr w:type="spellEnd"/>
            <w:proofErr w:type="gramEnd"/>
            <w:r>
              <w:rPr>
                <w:rFonts w:ascii="Helvetica Neue" w:eastAsia="Helvetica Neue" w:hAnsi="Helvetica Neue" w:cs="Helvetica Neue"/>
                <w:sz w:val="16"/>
                <w:szCs w:val="16"/>
              </w:rPr>
              <w:t>, yeast and mold (mycotoxin)</w:t>
            </w:r>
          </w:p>
        </w:tc>
        <w:tc>
          <w:tcPr>
            <w:tcW w:w="1290" w:type="dxa"/>
          </w:tcPr>
          <w:p w14:paraId="281E4088"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c>
          <w:tcPr>
            <w:tcW w:w="2980" w:type="dxa"/>
          </w:tcPr>
          <w:p w14:paraId="2B9E6B4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Potential Growth of Pathogens due to cross-contaminations is </w:t>
            </w:r>
            <w:proofErr w:type="gramStart"/>
            <w:r>
              <w:rPr>
                <w:rFonts w:ascii="Helvetica Neue" w:eastAsia="Helvetica Neue" w:hAnsi="Helvetica Neue" w:cs="Helvetica Neue"/>
                <w:sz w:val="16"/>
                <w:szCs w:val="16"/>
              </w:rPr>
              <w:t>likely</w:t>
            </w:r>
            <w:proofErr w:type="gramEnd"/>
          </w:p>
          <w:p w14:paraId="7786AD1A" w14:textId="77777777" w:rsidR="005D6819" w:rsidRDefault="005D6819" w:rsidP="00E03A74">
            <w:pPr>
              <w:rPr>
                <w:rFonts w:ascii="Helvetica Neue" w:eastAsia="Helvetica Neue" w:hAnsi="Helvetica Neue" w:cs="Helvetica Neue"/>
                <w:sz w:val="16"/>
                <w:szCs w:val="16"/>
              </w:rPr>
            </w:pPr>
          </w:p>
          <w:p w14:paraId="04ABB9A2" w14:textId="77777777" w:rsidR="005D6819" w:rsidRDefault="005D6819" w:rsidP="00E03A74">
            <w:pPr>
              <w:rPr>
                <w:rFonts w:ascii="Helvetica Neue" w:eastAsia="Helvetica Neue" w:hAnsi="Helvetica Neue" w:cs="Helvetica Neue"/>
                <w:sz w:val="16"/>
                <w:szCs w:val="16"/>
              </w:rPr>
            </w:pPr>
          </w:p>
        </w:tc>
        <w:tc>
          <w:tcPr>
            <w:tcW w:w="3860" w:type="dxa"/>
          </w:tcPr>
          <w:p w14:paraId="4AFD20A4"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Time product will be in the temp. danger zone during assembly will be minimized and monitored. </w:t>
            </w:r>
          </w:p>
          <w:p w14:paraId="6BDA1488" w14:textId="77777777" w:rsidR="005D6819" w:rsidRDefault="005D6819" w:rsidP="00E03A74">
            <w:pPr>
              <w:rPr>
                <w:rFonts w:ascii="Helvetica Neue" w:eastAsia="Helvetica Neue" w:hAnsi="Helvetica Neue" w:cs="Helvetica Neue"/>
                <w:sz w:val="16"/>
                <w:szCs w:val="16"/>
              </w:rPr>
            </w:pPr>
          </w:p>
          <w:p w14:paraId="2852A742" w14:textId="77777777" w:rsidR="005D6819" w:rsidRDefault="005D6819" w:rsidP="00E03A74">
            <w:pPr>
              <w:rPr>
                <w:rFonts w:ascii="Helvetica Neue" w:eastAsia="Helvetica Neue" w:hAnsi="Helvetica Neue" w:cs="Helvetica Neue"/>
                <w:sz w:val="16"/>
                <w:szCs w:val="16"/>
              </w:rPr>
            </w:pPr>
          </w:p>
        </w:tc>
        <w:tc>
          <w:tcPr>
            <w:tcW w:w="1022" w:type="dxa"/>
          </w:tcPr>
          <w:p w14:paraId="05E76094"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r w:rsidR="005D6819" w:rsidRPr="00E03A74" w14:paraId="358E53A6" w14:textId="77777777" w:rsidTr="00E03A74">
        <w:trPr>
          <w:trHeight w:val="18"/>
        </w:trPr>
        <w:tc>
          <w:tcPr>
            <w:tcW w:w="1555" w:type="dxa"/>
          </w:tcPr>
          <w:p w14:paraId="3795A600" w14:textId="77777777" w:rsidR="005D6819" w:rsidRDefault="005D6819" w:rsidP="00E03A74">
            <w:pPr>
              <w:rPr>
                <w:rFonts w:ascii="Helvetica Neue" w:eastAsia="Helvetica Neue" w:hAnsi="Helvetica Neue" w:cs="Helvetica Neue"/>
                <w:sz w:val="16"/>
                <w:szCs w:val="16"/>
              </w:rPr>
            </w:pPr>
          </w:p>
          <w:p w14:paraId="030E1962"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Preparation #2</w:t>
            </w:r>
          </w:p>
          <w:p w14:paraId="4EF06DBD" w14:textId="77777777" w:rsidR="005D6819" w:rsidRDefault="00C47A4C" w:rsidP="00E03A74">
            <w:pPr>
              <w:rPr>
                <w:rFonts w:ascii="Helvetica Neue" w:eastAsia="Helvetica Neue" w:hAnsi="Helvetica Neue" w:cs="Helvetica Neue"/>
                <w:sz w:val="16"/>
                <w:szCs w:val="16"/>
              </w:rPr>
            </w:pPr>
            <w:proofErr w:type="gramStart"/>
            <w:r>
              <w:rPr>
                <w:rFonts w:ascii="Helvetica Neue" w:eastAsia="Helvetica Neue" w:hAnsi="Helvetica Neue" w:cs="Helvetica Neue"/>
                <w:sz w:val="16"/>
                <w:szCs w:val="16"/>
              </w:rPr>
              <w:t>Recipe  (</w:t>
            </w:r>
            <w:proofErr w:type="gramEnd"/>
            <w:r>
              <w:rPr>
                <w:rFonts w:ascii="Helvetica Neue" w:eastAsia="Helvetica Neue" w:hAnsi="Helvetica Neue" w:cs="Helvetica Neue"/>
                <w:sz w:val="16"/>
                <w:szCs w:val="16"/>
              </w:rPr>
              <w:t>6)</w:t>
            </w:r>
          </w:p>
        </w:tc>
        <w:tc>
          <w:tcPr>
            <w:tcW w:w="2850" w:type="dxa"/>
          </w:tcPr>
          <w:p w14:paraId="78AEBAC9"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Pathogens, Salmonella, and E. coli 0157:H7, Clostridium Botulinum, </w:t>
            </w:r>
            <w:proofErr w:type="spellStart"/>
            <w:proofErr w:type="gramStart"/>
            <w:r>
              <w:rPr>
                <w:rFonts w:ascii="Helvetica Neue" w:eastAsia="Helvetica Neue" w:hAnsi="Helvetica Neue" w:cs="Helvetica Neue"/>
                <w:sz w:val="16"/>
                <w:szCs w:val="16"/>
              </w:rPr>
              <w:t>L.monocytogenes</w:t>
            </w:r>
            <w:proofErr w:type="spellEnd"/>
            <w:proofErr w:type="gramEnd"/>
            <w:r>
              <w:rPr>
                <w:rFonts w:ascii="Helvetica Neue" w:eastAsia="Helvetica Neue" w:hAnsi="Helvetica Neue" w:cs="Helvetica Neue"/>
                <w:sz w:val="16"/>
                <w:szCs w:val="16"/>
              </w:rPr>
              <w:t>, yeast and mold (mycotoxin)</w:t>
            </w:r>
          </w:p>
        </w:tc>
        <w:tc>
          <w:tcPr>
            <w:tcW w:w="1290" w:type="dxa"/>
          </w:tcPr>
          <w:p w14:paraId="62409AAB"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637A7074"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Potential Growth of Pathogens if recipe is held in temperature danger zone</w:t>
            </w:r>
          </w:p>
        </w:tc>
        <w:tc>
          <w:tcPr>
            <w:tcW w:w="3860" w:type="dxa"/>
          </w:tcPr>
          <w:p w14:paraId="6B390647"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Recipe will be measured for temperature when applicable and monitored for time and temperature control. </w:t>
            </w:r>
          </w:p>
        </w:tc>
        <w:tc>
          <w:tcPr>
            <w:tcW w:w="1022" w:type="dxa"/>
          </w:tcPr>
          <w:p w14:paraId="05B2C077" w14:textId="77777777" w:rsidR="005D6819" w:rsidRPr="00E03A74"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bl>
    <w:tbl>
      <w:tblPr>
        <w:tblStyle w:val="ae"/>
        <w:tblW w:w="13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2850"/>
        <w:gridCol w:w="1290"/>
        <w:gridCol w:w="2980"/>
        <w:gridCol w:w="3860"/>
        <w:gridCol w:w="1022"/>
      </w:tblGrid>
      <w:tr w:rsidR="005D6819" w:rsidRPr="00E03A74" w14:paraId="37A4EA77" w14:textId="77777777" w:rsidTr="00E03A74">
        <w:trPr>
          <w:trHeight w:val="757"/>
        </w:trPr>
        <w:tc>
          <w:tcPr>
            <w:tcW w:w="1555" w:type="dxa"/>
          </w:tcPr>
          <w:p w14:paraId="1A6CA807"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Thermal Processing Atmospheric Canning</w:t>
            </w:r>
          </w:p>
          <w:p w14:paraId="5576CCBD" w14:textId="77777777" w:rsidR="005D6819" w:rsidRDefault="00C47A4C" w:rsidP="00E03A74">
            <w:pPr>
              <w:rPr>
                <w:rFonts w:ascii="Helvetica Neue" w:eastAsia="Helvetica Neue" w:hAnsi="Helvetica Neue" w:cs="Helvetica Neue"/>
                <w:sz w:val="16"/>
                <w:szCs w:val="16"/>
              </w:rPr>
            </w:pPr>
            <w:r w:rsidRPr="00E03A74">
              <w:rPr>
                <w:rFonts w:ascii="Helvetica Neue" w:eastAsia="Helvetica Neue" w:hAnsi="Helvetica Neue" w:cs="Helvetica Neue"/>
                <w:sz w:val="16"/>
                <w:szCs w:val="16"/>
              </w:rPr>
              <w:t>CCP</w:t>
            </w:r>
            <w:r>
              <w:rPr>
                <w:rFonts w:ascii="Helvetica Neue" w:eastAsia="Helvetica Neue" w:hAnsi="Helvetica Neue" w:cs="Helvetica Neue"/>
                <w:sz w:val="16"/>
                <w:szCs w:val="16"/>
              </w:rPr>
              <w:t xml:space="preserve"> (7)</w:t>
            </w:r>
          </w:p>
        </w:tc>
        <w:tc>
          <w:tcPr>
            <w:tcW w:w="2850" w:type="dxa"/>
          </w:tcPr>
          <w:p w14:paraId="49995157"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Pathogens, Salmonella, and E. coli 0157:H7, Clostridium Botulinum, </w:t>
            </w:r>
            <w:proofErr w:type="spellStart"/>
            <w:proofErr w:type="gramStart"/>
            <w:r>
              <w:rPr>
                <w:rFonts w:ascii="Helvetica Neue" w:eastAsia="Helvetica Neue" w:hAnsi="Helvetica Neue" w:cs="Helvetica Neue"/>
                <w:sz w:val="16"/>
                <w:szCs w:val="16"/>
              </w:rPr>
              <w:t>L.monocytogenes</w:t>
            </w:r>
            <w:proofErr w:type="spellEnd"/>
            <w:proofErr w:type="gramEnd"/>
            <w:r>
              <w:rPr>
                <w:rFonts w:ascii="Helvetica Neue" w:eastAsia="Helvetica Neue" w:hAnsi="Helvetica Neue" w:cs="Helvetica Neue"/>
                <w:sz w:val="16"/>
                <w:szCs w:val="16"/>
              </w:rPr>
              <w:t>, yeast and mold (mycotoxin)</w:t>
            </w:r>
          </w:p>
        </w:tc>
        <w:tc>
          <w:tcPr>
            <w:tcW w:w="1290" w:type="dxa"/>
          </w:tcPr>
          <w:p w14:paraId="19D258E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35A9C879"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Potential Growth of Pathogens if cans are unsanitary, if proper </w:t>
            </w:r>
            <w:proofErr w:type="spellStart"/>
            <w:r>
              <w:rPr>
                <w:rFonts w:ascii="Helvetica Neue" w:eastAsia="Helvetica Neue" w:hAnsi="Helvetica Neue" w:cs="Helvetica Neue"/>
                <w:sz w:val="16"/>
                <w:szCs w:val="16"/>
              </w:rPr>
              <w:t>time+temperature</w:t>
            </w:r>
            <w:proofErr w:type="spellEnd"/>
            <w:r>
              <w:rPr>
                <w:rFonts w:ascii="Helvetica Neue" w:eastAsia="Helvetica Neue" w:hAnsi="Helvetica Neue" w:cs="Helvetica Neue"/>
                <w:sz w:val="16"/>
                <w:szCs w:val="16"/>
              </w:rPr>
              <w:t xml:space="preserve"> is not met during canning, and/or if cans do not seal.</w:t>
            </w:r>
          </w:p>
        </w:tc>
        <w:tc>
          <w:tcPr>
            <w:tcW w:w="3860" w:type="dxa"/>
          </w:tcPr>
          <w:p w14:paraId="4D7C9E07"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Cans and lids will be washed and sanitized. Proper time + temperature limits will be followed and monitored using kitchen timers and thermometers. Cans will be inspected to verify that they have properly sealed.</w:t>
            </w:r>
          </w:p>
        </w:tc>
        <w:tc>
          <w:tcPr>
            <w:tcW w:w="1022" w:type="dxa"/>
          </w:tcPr>
          <w:p w14:paraId="40C744BD" w14:textId="77777777" w:rsidR="005D6819" w:rsidRDefault="00C47A4C" w:rsidP="00E03A74">
            <w:pPr>
              <w:rPr>
                <w:rFonts w:ascii="Helvetica Neue" w:eastAsia="Helvetica Neue" w:hAnsi="Helvetica Neue" w:cs="Helvetica Neue"/>
                <w:sz w:val="16"/>
                <w:szCs w:val="16"/>
              </w:rPr>
            </w:pPr>
            <w:r w:rsidRPr="00E03A74">
              <w:rPr>
                <w:rFonts w:ascii="Helvetica Neue" w:eastAsia="Helvetica Neue" w:hAnsi="Helvetica Neue" w:cs="Helvetica Neue"/>
                <w:sz w:val="16"/>
                <w:szCs w:val="16"/>
              </w:rPr>
              <w:t>Yes</w:t>
            </w:r>
          </w:p>
        </w:tc>
      </w:tr>
    </w:tbl>
    <w:p w14:paraId="4CC3AEF9" w14:textId="77777777" w:rsidR="005D6819" w:rsidRDefault="005D6819" w:rsidP="00E03A74">
      <w:pPr>
        <w:spacing w:line="24" w:lineRule="atLeast"/>
        <w:rPr>
          <w:rFonts w:ascii="Helvetica Neue" w:eastAsia="Helvetica Neue" w:hAnsi="Helvetica Neue" w:cs="Helvetica Neue"/>
          <w:b/>
          <w:sz w:val="20"/>
          <w:szCs w:val="20"/>
        </w:rPr>
      </w:pPr>
    </w:p>
    <w:tbl>
      <w:tblPr>
        <w:tblStyle w:val="af"/>
        <w:tblW w:w="13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970"/>
        <w:gridCol w:w="1170"/>
        <w:gridCol w:w="2980"/>
        <w:gridCol w:w="3860"/>
        <w:gridCol w:w="1022"/>
      </w:tblGrid>
      <w:tr w:rsidR="00D95EFD" w14:paraId="407716C7" w14:textId="77777777" w:rsidTr="00D95EFD">
        <w:trPr>
          <w:trHeight w:val="685"/>
        </w:trPr>
        <w:tc>
          <w:tcPr>
            <w:tcW w:w="1555" w:type="dxa"/>
          </w:tcPr>
          <w:p w14:paraId="720FEF0A" w14:textId="22C6D60B" w:rsidR="00D95EFD" w:rsidRDefault="00D95EFD" w:rsidP="00D95EFD">
            <w:pPr>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Process Step</w:t>
            </w:r>
          </w:p>
        </w:tc>
        <w:tc>
          <w:tcPr>
            <w:tcW w:w="2970" w:type="dxa"/>
          </w:tcPr>
          <w:p w14:paraId="410E2E8D" w14:textId="77777777" w:rsidR="00D95EFD" w:rsidRDefault="00D95EFD" w:rsidP="00D95EFD">
            <w:pPr>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Potential hazards</w:t>
            </w:r>
          </w:p>
          <w:p w14:paraId="581CA6CC" w14:textId="77777777" w:rsidR="00D95EFD" w:rsidRDefault="00D95EFD" w:rsidP="00D95EFD">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Biological </w:t>
            </w:r>
          </w:p>
          <w:p w14:paraId="68523E14" w14:textId="5E37B633" w:rsidR="00D95EFD" w:rsidRDefault="00D95EFD" w:rsidP="00D95EFD">
            <w:pPr>
              <w:rPr>
                <w:rFonts w:ascii="Helvetica Neue" w:eastAsia="Helvetica Neue" w:hAnsi="Helvetica Neue" w:cs="Helvetica Neue"/>
                <w:sz w:val="16"/>
                <w:szCs w:val="16"/>
              </w:rPr>
            </w:pPr>
            <w:r>
              <w:rPr>
                <w:rFonts w:ascii="Helvetica Neue" w:eastAsia="Helvetica Neue" w:hAnsi="Helvetica Neue" w:cs="Helvetica Neue"/>
                <w:sz w:val="16"/>
                <w:szCs w:val="16"/>
              </w:rPr>
              <w:t>(C) Chemical (P) Physical</w:t>
            </w:r>
          </w:p>
        </w:tc>
        <w:tc>
          <w:tcPr>
            <w:tcW w:w="1170" w:type="dxa"/>
          </w:tcPr>
          <w:p w14:paraId="36247163" w14:textId="1A55B76B" w:rsidR="00D95EFD" w:rsidRDefault="00D95EFD" w:rsidP="00D95EFD">
            <w:pPr>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Is this hazard significant?</w:t>
            </w:r>
          </w:p>
        </w:tc>
        <w:tc>
          <w:tcPr>
            <w:tcW w:w="2980" w:type="dxa"/>
          </w:tcPr>
          <w:p w14:paraId="2F1EC0ED" w14:textId="656A4522" w:rsidR="00D95EFD" w:rsidRDefault="00D95EFD" w:rsidP="00D95EFD">
            <w:pPr>
              <w:rPr>
                <w:rFonts w:ascii="Helvetica Neue" w:eastAsia="Helvetica Neue" w:hAnsi="Helvetica Neue" w:cs="Helvetica Neue"/>
                <w:sz w:val="16"/>
                <w:szCs w:val="16"/>
              </w:rPr>
            </w:pPr>
            <w:r>
              <w:rPr>
                <w:rFonts w:ascii="Helvetica Neue" w:eastAsia="Helvetica Neue" w:hAnsi="Helvetica Neue" w:cs="Helvetica Neue"/>
                <w:b/>
                <w:sz w:val="16"/>
                <w:szCs w:val="16"/>
              </w:rPr>
              <w:t>Justification of decision</w:t>
            </w:r>
          </w:p>
        </w:tc>
        <w:tc>
          <w:tcPr>
            <w:tcW w:w="3860" w:type="dxa"/>
          </w:tcPr>
          <w:p w14:paraId="49DC1565" w14:textId="38EB0B35" w:rsidR="00D95EFD" w:rsidRDefault="00D95EFD" w:rsidP="00D95EFD">
            <w:pPr>
              <w:rPr>
                <w:rFonts w:ascii="Helvetica Neue" w:eastAsia="Helvetica Neue" w:hAnsi="Helvetica Neue" w:cs="Helvetica Neue"/>
                <w:sz w:val="16"/>
                <w:szCs w:val="16"/>
              </w:rPr>
            </w:pPr>
            <w:r>
              <w:rPr>
                <w:rFonts w:ascii="Helvetica Neue" w:eastAsia="Helvetica Neue" w:hAnsi="Helvetica Neue" w:cs="Helvetica Neue"/>
                <w:b/>
                <w:sz w:val="16"/>
                <w:szCs w:val="16"/>
              </w:rPr>
              <w:t>Preventative measures</w:t>
            </w:r>
          </w:p>
        </w:tc>
        <w:tc>
          <w:tcPr>
            <w:tcW w:w="1022" w:type="dxa"/>
          </w:tcPr>
          <w:p w14:paraId="1B2DA09B" w14:textId="2C19D2A3" w:rsidR="00D95EFD" w:rsidRDefault="00D95EFD" w:rsidP="00D95EFD">
            <w:pPr>
              <w:jc w:val="center"/>
              <w:rPr>
                <w:rFonts w:ascii="Helvetica Neue" w:eastAsia="Helvetica Neue" w:hAnsi="Helvetica Neue" w:cs="Helvetica Neue"/>
                <w:color w:val="FF0000"/>
                <w:sz w:val="16"/>
                <w:szCs w:val="16"/>
              </w:rPr>
            </w:pPr>
            <w:r>
              <w:rPr>
                <w:rFonts w:ascii="Helvetica Neue" w:eastAsia="Helvetica Neue" w:hAnsi="Helvetica Neue" w:cs="Helvetica Neue"/>
                <w:b/>
                <w:sz w:val="16"/>
                <w:szCs w:val="16"/>
              </w:rPr>
              <w:t>Is this step a CCP?</w:t>
            </w:r>
          </w:p>
        </w:tc>
      </w:tr>
      <w:tr w:rsidR="005D6819" w14:paraId="659D2E67" w14:textId="77777777" w:rsidTr="00E03A74">
        <w:trPr>
          <w:trHeight w:val="1018"/>
        </w:trPr>
        <w:tc>
          <w:tcPr>
            <w:tcW w:w="1555" w:type="dxa"/>
          </w:tcPr>
          <w:p w14:paraId="0A1C54D6"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Testing (8)</w:t>
            </w:r>
          </w:p>
          <w:p w14:paraId="7BEF4911"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color w:val="FF0000"/>
                <w:sz w:val="16"/>
                <w:szCs w:val="16"/>
              </w:rPr>
              <w:t>CCP</w:t>
            </w:r>
          </w:p>
        </w:tc>
        <w:tc>
          <w:tcPr>
            <w:tcW w:w="2970" w:type="dxa"/>
          </w:tcPr>
          <w:p w14:paraId="25D2FB47"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Pathogens, Salmonella, and E. coli 0157:H7, Clostridium Botulinum, </w:t>
            </w:r>
            <w:proofErr w:type="spellStart"/>
            <w:proofErr w:type="gramStart"/>
            <w:r>
              <w:rPr>
                <w:rFonts w:ascii="Helvetica Neue" w:eastAsia="Helvetica Neue" w:hAnsi="Helvetica Neue" w:cs="Helvetica Neue"/>
                <w:sz w:val="16"/>
                <w:szCs w:val="16"/>
              </w:rPr>
              <w:t>L.monocytogenes</w:t>
            </w:r>
            <w:proofErr w:type="spellEnd"/>
            <w:proofErr w:type="gramEnd"/>
            <w:r>
              <w:rPr>
                <w:rFonts w:ascii="Helvetica Neue" w:eastAsia="Helvetica Neue" w:hAnsi="Helvetica Neue" w:cs="Helvetica Neue"/>
                <w:sz w:val="16"/>
                <w:szCs w:val="16"/>
              </w:rPr>
              <w:t>, yeast and mold (mycotoxin)</w:t>
            </w:r>
          </w:p>
        </w:tc>
        <w:tc>
          <w:tcPr>
            <w:tcW w:w="1170" w:type="dxa"/>
          </w:tcPr>
          <w:p w14:paraId="29FE8E10"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259CC94A"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Potential Growth of Pathogens if can pH is not below 4.6 (4.7 tomato products). </w:t>
            </w:r>
          </w:p>
        </w:tc>
        <w:tc>
          <w:tcPr>
            <w:tcW w:w="3860" w:type="dxa"/>
          </w:tcPr>
          <w:p w14:paraId="0AE2EEAF" w14:textId="4D4DB059"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H</w:t>
            </w:r>
            <w:r w:rsidR="00E03A74">
              <w:rPr>
                <w:rFonts w:ascii="Helvetica Neue" w:eastAsia="Helvetica Neue" w:hAnsi="Helvetica Neue" w:cs="Helvetica Neue"/>
                <w:sz w:val="16"/>
                <w:szCs w:val="16"/>
              </w:rPr>
              <w:t>ACCP</w:t>
            </w:r>
            <w:r>
              <w:rPr>
                <w:rFonts w:ascii="Helvetica Neue" w:eastAsia="Helvetica Neue" w:hAnsi="Helvetica Neue" w:cs="Helvetica Neue"/>
                <w:sz w:val="16"/>
                <w:szCs w:val="16"/>
              </w:rPr>
              <w:t xml:space="preserve"> team member will utilize calibrated pH meter to inspect one can from each batch during canning process to ensure proper pH levels are being met</w:t>
            </w:r>
          </w:p>
        </w:tc>
        <w:tc>
          <w:tcPr>
            <w:tcW w:w="1022" w:type="dxa"/>
          </w:tcPr>
          <w:p w14:paraId="3EEB5809"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color w:val="FF0000"/>
                <w:sz w:val="16"/>
                <w:szCs w:val="16"/>
              </w:rPr>
              <w:t>Yes</w:t>
            </w:r>
          </w:p>
        </w:tc>
      </w:tr>
      <w:tr w:rsidR="005D6819" w14:paraId="02F60024" w14:textId="77777777">
        <w:trPr>
          <w:trHeight w:val="622"/>
        </w:trPr>
        <w:tc>
          <w:tcPr>
            <w:tcW w:w="1555" w:type="dxa"/>
          </w:tcPr>
          <w:p w14:paraId="5A0A1D27"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Labeling (9)</w:t>
            </w:r>
          </w:p>
          <w:p w14:paraId="510D450C"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color w:val="FF0000"/>
                <w:sz w:val="16"/>
                <w:szCs w:val="16"/>
              </w:rPr>
              <w:t>CCP</w:t>
            </w:r>
          </w:p>
        </w:tc>
        <w:tc>
          <w:tcPr>
            <w:tcW w:w="2970" w:type="dxa"/>
          </w:tcPr>
          <w:p w14:paraId="051EBC13"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Allergen, Standard of Identity, Batch Recall Identification, </w:t>
            </w:r>
          </w:p>
        </w:tc>
        <w:tc>
          <w:tcPr>
            <w:tcW w:w="1170" w:type="dxa"/>
          </w:tcPr>
          <w:p w14:paraId="0721C8CC"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3620EDD0"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Improperly Labeled Products will Result in Outdated or Unsafe Products.  </w:t>
            </w:r>
          </w:p>
        </w:tc>
        <w:tc>
          <w:tcPr>
            <w:tcW w:w="3860" w:type="dxa"/>
          </w:tcPr>
          <w:p w14:paraId="285004C7"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Each container will be properly labeled with product name, net quantity of contents, ingredient list (allergens), business name and address, and ‘Use-By’ date.  </w:t>
            </w:r>
          </w:p>
        </w:tc>
        <w:tc>
          <w:tcPr>
            <w:tcW w:w="1022" w:type="dxa"/>
          </w:tcPr>
          <w:p w14:paraId="20D41352"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color w:val="FF0000"/>
                <w:sz w:val="16"/>
                <w:szCs w:val="16"/>
              </w:rPr>
              <w:t>Yes</w:t>
            </w:r>
          </w:p>
        </w:tc>
      </w:tr>
      <w:tr w:rsidR="005D6819" w14:paraId="148CDC43" w14:textId="77777777">
        <w:trPr>
          <w:trHeight w:val="622"/>
        </w:trPr>
        <w:tc>
          <w:tcPr>
            <w:tcW w:w="1555" w:type="dxa"/>
          </w:tcPr>
          <w:p w14:paraId="32702644"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Shelf (10)</w:t>
            </w:r>
          </w:p>
          <w:p w14:paraId="1378D999" w14:textId="77777777" w:rsidR="005D6819" w:rsidRDefault="005D6819">
            <w:pPr>
              <w:jc w:val="center"/>
              <w:rPr>
                <w:rFonts w:ascii="Helvetica Neue" w:eastAsia="Helvetica Neue" w:hAnsi="Helvetica Neue" w:cs="Helvetica Neue"/>
                <w:sz w:val="16"/>
                <w:szCs w:val="16"/>
              </w:rPr>
            </w:pPr>
          </w:p>
        </w:tc>
        <w:tc>
          <w:tcPr>
            <w:tcW w:w="2970" w:type="dxa"/>
          </w:tcPr>
          <w:p w14:paraId="1E40735D"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Pathogens, Salmonella, and E. coli 0157:H7, Clostridium Botulinum, </w:t>
            </w:r>
            <w:proofErr w:type="spellStart"/>
            <w:proofErr w:type="gramStart"/>
            <w:r>
              <w:rPr>
                <w:rFonts w:ascii="Helvetica Neue" w:eastAsia="Helvetica Neue" w:hAnsi="Helvetica Neue" w:cs="Helvetica Neue"/>
                <w:sz w:val="16"/>
                <w:szCs w:val="16"/>
              </w:rPr>
              <w:t>L.monocytogenes</w:t>
            </w:r>
            <w:proofErr w:type="spellEnd"/>
            <w:proofErr w:type="gramEnd"/>
            <w:r>
              <w:rPr>
                <w:rFonts w:ascii="Helvetica Neue" w:eastAsia="Helvetica Neue" w:hAnsi="Helvetica Neue" w:cs="Helvetica Neue"/>
                <w:sz w:val="16"/>
                <w:szCs w:val="16"/>
              </w:rPr>
              <w:t>, yeast and mold (mycotoxin)</w:t>
            </w:r>
          </w:p>
        </w:tc>
        <w:tc>
          <w:tcPr>
            <w:tcW w:w="1170" w:type="dxa"/>
          </w:tcPr>
          <w:p w14:paraId="299673C7"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c>
          <w:tcPr>
            <w:tcW w:w="2980" w:type="dxa"/>
          </w:tcPr>
          <w:p w14:paraId="0BE46D97"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Potential Growth of Pathogens if can seals are compromised. </w:t>
            </w:r>
          </w:p>
        </w:tc>
        <w:tc>
          <w:tcPr>
            <w:tcW w:w="3860" w:type="dxa"/>
          </w:tcPr>
          <w:p w14:paraId="554CFA98"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Lids on canned products will be inspected before being labelled for sale. If an employee notices a can on the shelf that has become unsealed, it will be discarded. All cans will be discarded after one year from the production date.</w:t>
            </w:r>
          </w:p>
        </w:tc>
        <w:tc>
          <w:tcPr>
            <w:tcW w:w="1022" w:type="dxa"/>
          </w:tcPr>
          <w:p w14:paraId="053670AA"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bl>
    <w:p w14:paraId="7AEABA26" w14:textId="77777777" w:rsidR="005D6819" w:rsidRDefault="00C47A4C">
      <w:pPr>
        <w:rPr>
          <w:rFonts w:ascii="Helvetica Neue" w:eastAsia="Helvetica Neue" w:hAnsi="Helvetica Neue" w:cs="Helvetica Neue"/>
          <w:sz w:val="8"/>
          <w:szCs w:val="8"/>
        </w:rPr>
      </w:pPr>
      <w:r>
        <w:br w:type="page"/>
      </w:r>
    </w:p>
    <w:p w14:paraId="43D36FC5" w14:textId="728424D0" w:rsidR="005D6819" w:rsidRDefault="00C47A4C" w:rsidP="00907412">
      <w:pPr>
        <w:pStyle w:val="Heading1"/>
      </w:pPr>
      <w:bookmarkStart w:id="13" w:name="_Toc191049355"/>
      <w:r>
        <w:lastRenderedPageBreak/>
        <w:t>HACCP F</w:t>
      </w:r>
      <w:r w:rsidR="003B11DE">
        <w:t>orm</w:t>
      </w:r>
      <w:bookmarkEnd w:id="13"/>
    </w:p>
    <w:tbl>
      <w:tblPr>
        <w:tblStyle w:val="af0"/>
        <w:tblW w:w="1437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810"/>
        <w:gridCol w:w="1635"/>
        <w:gridCol w:w="1605"/>
        <w:gridCol w:w="1440"/>
        <w:gridCol w:w="1212"/>
        <w:gridCol w:w="1194"/>
        <w:gridCol w:w="2094"/>
        <w:gridCol w:w="1382"/>
        <w:gridCol w:w="1588"/>
      </w:tblGrid>
      <w:tr w:rsidR="005D6819" w14:paraId="2670DBCA" w14:textId="77777777">
        <w:trPr>
          <w:trHeight w:val="346"/>
        </w:trPr>
        <w:tc>
          <w:tcPr>
            <w:tcW w:w="14370" w:type="dxa"/>
            <w:gridSpan w:val="10"/>
            <w:tcBorders>
              <w:bottom w:val="single" w:sz="4" w:space="0" w:color="000000"/>
            </w:tcBorders>
            <w:shd w:val="clear" w:color="auto" w:fill="FFCC99"/>
          </w:tcPr>
          <w:p w14:paraId="6BF80F53" w14:textId="5482736F" w:rsidR="005D6819" w:rsidRPr="003B11DE" w:rsidRDefault="00907412" w:rsidP="00907412">
            <w:pPr>
              <w:pStyle w:val="Heading2"/>
              <w:spacing w:before="0" w:after="0"/>
              <w:jc w:val="center"/>
            </w:pPr>
            <w:bookmarkStart w:id="14" w:name="_Toc191049356"/>
            <w:r>
              <w:t>Critical Control Points</w:t>
            </w:r>
            <w:bookmarkEnd w:id="14"/>
          </w:p>
        </w:tc>
      </w:tr>
      <w:tr w:rsidR="005D6819" w14:paraId="71A380E5" w14:textId="77777777" w:rsidTr="00FB3C34">
        <w:trPr>
          <w:trHeight w:val="227"/>
        </w:trPr>
        <w:tc>
          <w:tcPr>
            <w:tcW w:w="1410" w:type="dxa"/>
            <w:vMerge w:val="restart"/>
            <w:shd w:val="clear" w:color="auto" w:fill="auto"/>
            <w:vAlign w:val="center"/>
          </w:tcPr>
          <w:p w14:paraId="52AC98F1" w14:textId="77777777" w:rsidR="005D6819" w:rsidRDefault="00C47A4C">
            <w:pPr>
              <w:jc w:val="center"/>
              <w:rPr>
                <w:b/>
                <w:sz w:val="20"/>
                <w:szCs w:val="20"/>
              </w:rPr>
            </w:pPr>
            <w:r>
              <w:rPr>
                <w:b/>
                <w:sz w:val="20"/>
                <w:szCs w:val="20"/>
              </w:rPr>
              <w:t>(1)</w:t>
            </w:r>
          </w:p>
          <w:p w14:paraId="4274371C" w14:textId="77777777" w:rsidR="005D6819" w:rsidRDefault="00C47A4C">
            <w:pPr>
              <w:jc w:val="center"/>
              <w:rPr>
                <w:b/>
                <w:sz w:val="20"/>
                <w:szCs w:val="20"/>
              </w:rPr>
            </w:pPr>
            <w:r>
              <w:rPr>
                <w:b/>
                <w:sz w:val="20"/>
                <w:szCs w:val="20"/>
              </w:rPr>
              <w:t>Critical Control Point</w:t>
            </w:r>
          </w:p>
        </w:tc>
        <w:tc>
          <w:tcPr>
            <w:tcW w:w="810" w:type="dxa"/>
            <w:vMerge w:val="restart"/>
            <w:shd w:val="clear" w:color="auto" w:fill="auto"/>
            <w:vAlign w:val="center"/>
          </w:tcPr>
          <w:p w14:paraId="7F72F3AD" w14:textId="77777777" w:rsidR="005D6819" w:rsidRDefault="00C47A4C">
            <w:pPr>
              <w:jc w:val="center"/>
              <w:rPr>
                <w:b/>
                <w:sz w:val="20"/>
                <w:szCs w:val="20"/>
              </w:rPr>
            </w:pPr>
            <w:r>
              <w:rPr>
                <w:b/>
                <w:sz w:val="20"/>
                <w:szCs w:val="20"/>
              </w:rPr>
              <w:t>(2)</w:t>
            </w:r>
          </w:p>
          <w:p w14:paraId="77FB3120" w14:textId="16AD9918" w:rsidR="005D6819" w:rsidRDefault="00C47A4C">
            <w:pPr>
              <w:jc w:val="center"/>
              <w:rPr>
                <w:b/>
                <w:sz w:val="20"/>
                <w:szCs w:val="20"/>
              </w:rPr>
            </w:pPr>
            <w:r>
              <w:rPr>
                <w:b/>
                <w:sz w:val="20"/>
                <w:szCs w:val="20"/>
              </w:rPr>
              <w:t xml:space="preserve">Hazard </w:t>
            </w:r>
            <w:r w:rsidR="00B9278C">
              <w:rPr>
                <w:b/>
                <w:sz w:val="20"/>
                <w:szCs w:val="20"/>
              </w:rPr>
              <w:t>de</w:t>
            </w:r>
            <w:r>
              <w:rPr>
                <w:b/>
                <w:sz w:val="20"/>
                <w:szCs w:val="20"/>
              </w:rPr>
              <w:t>scription</w:t>
            </w:r>
          </w:p>
        </w:tc>
        <w:tc>
          <w:tcPr>
            <w:tcW w:w="1635" w:type="dxa"/>
            <w:vMerge w:val="restart"/>
            <w:shd w:val="clear" w:color="auto" w:fill="auto"/>
            <w:vAlign w:val="center"/>
          </w:tcPr>
          <w:p w14:paraId="7A988D6F" w14:textId="77777777" w:rsidR="005D6819" w:rsidRDefault="00C47A4C">
            <w:pPr>
              <w:jc w:val="center"/>
              <w:rPr>
                <w:b/>
                <w:sz w:val="20"/>
                <w:szCs w:val="20"/>
              </w:rPr>
            </w:pPr>
            <w:r>
              <w:rPr>
                <w:b/>
                <w:sz w:val="20"/>
                <w:szCs w:val="20"/>
              </w:rPr>
              <w:t xml:space="preserve"> (3) </w:t>
            </w:r>
          </w:p>
          <w:p w14:paraId="4976E26B" w14:textId="2DD09E1B" w:rsidR="005D6819" w:rsidRDefault="00C47A4C">
            <w:pPr>
              <w:jc w:val="center"/>
              <w:rPr>
                <w:b/>
                <w:sz w:val="20"/>
                <w:szCs w:val="20"/>
              </w:rPr>
            </w:pPr>
            <w:r>
              <w:rPr>
                <w:b/>
                <w:sz w:val="20"/>
                <w:szCs w:val="20"/>
              </w:rPr>
              <w:t>Critica</w:t>
            </w:r>
            <w:r w:rsidR="009C13D0">
              <w:rPr>
                <w:b/>
                <w:sz w:val="20"/>
                <w:szCs w:val="20"/>
              </w:rPr>
              <w:t>l l</w:t>
            </w:r>
            <w:r>
              <w:rPr>
                <w:b/>
                <w:sz w:val="20"/>
                <w:szCs w:val="20"/>
              </w:rPr>
              <w:t>imits</w:t>
            </w:r>
          </w:p>
        </w:tc>
        <w:tc>
          <w:tcPr>
            <w:tcW w:w="5451" w:type="dxa"/>
            <w:gridSpan w:val="4"/>
            <w:tcBorders>
              <w:bottom w:val="single" w:sz="4" w:space="0" w:color="000000"/>
            </w:tcBorders>
            <w:shd w:val="clear" w:color="auto" w:fill="auto"/>
            <w:vAlign w:val="center"/>
          </w:tcPr>
          <w:p w14:paraId="70D90FE4" w14:textId="77777777" w:rsidR="005D6819" w:rsidRDefault="00C47A4C">
            <w:pPr>
              <w:jc w:val="center"/>
              <w:rPr>
                <w:b/>
                <w:sz w:val="20"/>
                <w:szCs w:val="20"/>
              </w:rPr>
            </w:pPr>
            <w:r>
              <w:rPr>
                <w:b/>
                <w:sz w:val="20"/>
                <w:szCs w:val="20"/>
              </w:rPr>
              <w:t>Monitoring</w:t>
            </w:r>
          </w:p>
        </w:tc>
        <w:tc>
          <w:tcPr>
            <w:tcW w:w="2094" w:type="dxa"/>
            <w:vMerge w:val="restart"/>
            <w:shd w:val="clear" w:color="auto" w:fill="auto"/>
            <w:vAlign w:val="center"/>
          </w:tcPr>
          <w:p w14:paraId="524382AE" w14:textId="77777777" w:rsidR="005D6819" w:rsidRDefault="00C47A4C">
            <w:pPr>
              <w:jc w:val="center"/>
              <w:rPr>
                <w:b/>
                <w:sz w:val="20"/>
                <w:szCs w:val="20"/>
              </w:rPr>
            </w:pPr>
            <w:r>
              <w:rPr>
                <w:b/>
                <w:sz w:val="20"/>
                <w:szCs w:val="20"/>
              </w:rPr>
              <w:t>(8)</w:t>
            </w:r>
          </w:p>
          <w:p w14:paraId="02F939F0" w14:textId="77EE35C3" w:rsidR="005D6819" w:rsidRDefault="00C47A4C">
            <w:pPr>
              <w:jc w:val="center"/>
              <w:rPr>
                <w:b/>
                <w:sz w:val="20"/>
                <w:szCs w:val="20"/>
              </w:rPr>
            </w:pPr>
            <w:r>
              <w:rPr>
                <w:b/>
                <w:sz w:val="20"/>
                <w:szCs w:val="20"/>
              </w:rPr>
              <w:t xml:space="preserve">Corrective </w:t>
            </w:r>
            <w:r w:rsidR="00B9278C">
              <w:rPr>
                <w:b/>
                <w:sz w:val="20"/>
                <w:szCs w:val="20"/>
              </w:rPr>
              <w:t>a</w:t>
            </w:r>
            <w:r>
              <w:rPr>
                <w:b/>
                <w:sz w:val="20"/>
                <w:szCs w:val="20"/>
              </w:rPr>
              <w:t>ction</w:t>
            </w:r>
          </w:p>
        </w:tc>
        <w:tc>
          <w:tcPr>
            <w:tcW w:w="1382" w:type="dxa"/>
            <w:vMerge w:val="restart"/>
            <w:shd w:val="clear" w:color="auto" w:fill="auto"/>
            <w:vAlign w:val="center"/>
          </w:tcPr>
          <w:p w14:paraId="2E304ECE" w14:textId="77777777" w:rsidR="005D6819" w:rsidRDefault="00C47A4C">
            <w:pPr>
              <w:jc w:val="center"/>
              <w:rPr>
                <w:b/>
                <w:sz w:val="20"/>
                <w:szCs w:val="20"/>
              </w:rPr>
            </w:pPr>
            <w:r>
              <w:rPr>
                <w:b/>
                <w:sz w:val="20"/>
                <w:szCs w:val="20"/>
              </w:rPr>
              <w:t>(9)</w:t>
            </w:r>
          </w:p>
          <w:p w14:paraId="0E4C0B89" w14:textId="4CA290BF" w:rsidR="005D6819" w:rsidRDefault="00C47A4C">
            <w:pPr>
              <w:jc w:val="center"/>
              <w:rPr>
                <w:b/>
                <w:sz w:val="20"/>
                <w:szCs w:val="20"/>
              </w:rPr>
            </w:pPr>
            <w:r>
              <w:rPr>
                <w:b/>
                <w:sz w:val="20"/>
                <w:szCs w:val="20"/>
              </w:rPr>
              <w:t xml:space="preserve">Verification </w:t>
            </w:r>
            <w:r w:rsidR="00B9278C">
              <w:rPr>
                <w:b/>
                <w:sz w:val="20"/>
                <w:szCs w:val="20"/>
              </w:rPr>
              <w:t>a</w:t>
            </w:r>
            <w:r>
              <w:rPr>
                <w:b/>
                <w:sz w:val="20"/>
                <w:szCs w:val="20"/>
              </w:rPr>
              <w:t>ctivities</w:t>
            </w:r>
          </w:p>
        </w:tc>
        <w:tc>
          <w:tcPr>
            <w:tcW w:w="1588" w:type="dxa"/>
            <w:vMerge w:val="restart"/>
            <w:shd w:val="clear" w:color="auto" w:fill="auto"/>
            <w:vAlign w:val="center"/>
          </w:tcPr>
          <w:p w14:paraId="166330F5" w14:textId="77777777" w:rsidR="005D6819" w:rsidRDefault="00C47A4C">
            <w:pPr>
              <w:jc w:val="center"/>
              <w:rPr>
                <w:b/>
                <w:sz w:val="20"/>
                <w:szCs w:val="20"/>
              </w:rPr>
            </w:pPr>
            <w:r>
              <w:rPr>
                <w:b/>
                <w:sz w:val="20"/>
                <w:szCs w:val="20"/>
              </w:rPr>
              <w:t>(10)</w:t>
            </w:r>
          </w:p>
          <w:p w14:paraId="7659E498" w14:textId="3F40BC90" w:rsidR="005D6819" w:rsidRDefault="00C47A4C">
            <w:pPr>
              <w:jc w:val="center"/>
              <w:rPr>
                <w:b/>
                <w:sz w:val="20"/>
                <w:szCs w:val="20"/>
              </w:rPr>
            </w:pPr>
            <w:r>
              <w:rPr>
                <w:b/>
                <w:sz w:val="20"/>
                <w:szCs w:val="20"/>
              </w:rPr>
              <w:t xml:space="preserve">Record-keeping </w:t>
            </w:r>
            <w:r w:rsidR="00B9278C">
              <w:rPr>
                <w:b/>
                <w:sz w:val="20"/>
                <w:szCs w:val="20"/>
              </w:rPr>
              <w:t>p</w:t>
            </w:r>
            <w:r>
              <w:rPr>
                <w:b/>
                <w:sz w:val="20"/>
                <w:szCs w:val="20"/>
              </w:rPr>
              <w:t>rocedures</w:t>
            </w:r>
          </w:p>
        </w:tc>
      </w:tr>
      <w:tr w:rsidR="005D6819" w14:paraId="3D6DDFA1" w14:textId="77777777" w:rsidTr="00FB3C34">
        <w:trPr>
          <w:trHeight w:val="235"/>
        </w:trPr>
        <w:tc>
          <w:tcPr>
            <w:tcW w:w="1410" w:type="dxa"/>
            <w:vMerge/>
            <w:shd w:val="clear" w:color="auto" w:fill="auto"/>
            <w:vAlign w:val="center"/>
          </w:tcPr>
          <w:p w14:paraId="2894BDC4" w14:textId="77777777" w:rsidR="005D6819" w:rsidRDefault="005D6819">
            <w:pPr>
              <w:widowControl w:val="0"/>
              <w:pBdr>
                <w:top w:val="nil"/>
                <w:left w:val="nil"/>
                <w:bottom w:val="nil"/>
                <w:right w:val="nil"/>
                <w:between w:val="nil"/>
              </w:pBdr>
              <w:rPr>
                <w:b/>
                <w:sz w:val="20"/>
                <w:szCs w:val="20"/>
              </w:rPr>
            </w:pPr>
          </w:p>
        </w:tc>
        <w:tc>
          <w:tcPr>
            <w:tcW w:w="810" w:type="dxa"/>
            <w:vMerge/>
            <w:shd w:val="clear" w:color="auto" w:fill="auto"/>
            <w:vAlign w:val="center"/>
          </w:tcPr>
          <w:p w14:paraId="6D40C352" w14:textId="77777777" w:rsidR="005D6819" w:rsidRDefault="005D6819">
            <w:pPr>
              <w:widowControl w:val="0"/>
              <w:pBdr>
                <w:top w:val="nil"/>
                <w:left w:val="nil"/>
                <w:bottom w:val="nil"/>
                <w:right w:val="nil"/>
                <w:between w:val="nil"/>
              </w:pBdr>
              <w:rPr>
                <w:b/>
                <w:sz w:val="20"/>
                <w:szCs w:val="20"/>
              </w:rPr>
            </w:pPr>
          </w:p>
        </w:tc>
        <w:tc>
          <w:tcPr>
            <w:tcW w:w="1635" w:type="dxa"/>
            <w:vMerge/>
            <w:shd w:val="clear" w:color="auto" w:fill="auto"/>
            <w:vAlign w:val="center"/>
          </w:tcPr>
          <w:p w14:paraId="689206B0" w14:textId="77777777" w:rsidR="005D6819" w:rsidRDefault="005D6819">
            <w:pPr>
              <w:widowControl w:val="0"/>
              <w:pBdr>
                <w:top w:val="nil"/>
                <w:left w:val="nil"/>
                <w:bottom w:val="nil"/>
                <w:right w:val="nil"/>
                <w:between w:val="nil"/>
              </w:pBdr>
              <w:rPr>
                <w:b/>
                <w:sz w:val="20"/>
                <w:szCs w:val="20"/>
              </w:rPr>
            </w:pPr>
          </w:p>
        </w:tc>
        <w:tc>
          <w:tcPr>
            <w:tcW w:w="1605" w:type="dxa"/>
            <w:shd w:val="clear" w:color="auto" w:fill="auto"/>
            <w:vAlign w:val="center"/>
          </w:tcPr>
          <w:p w14:paraId="45178F57" w14:textId="77777777" w:rsidR="005D6819" w:rsidRDefault="00C47A4C">
            <w:pPr>
              <w:jc w:val="center"/>
              <w:rPr>
                <w:b/>
                <w:sz w:val="20"/>
                <w:szCs w:val="20"/>
              </w:rPr>
            </w:pPr>
            <w:r>
              <w:rPr>
                <w:b/>
                <w:sz w:val="20"/>
                <w:szCs w:val="20"/>
              </w:rPr>
              <w:t>(4)</w:t>
            </w:r>
          </w:p>
          <w:p w14:paraId="33E2CAAF" w14:textId="77777777" w:rsidR="005D6819" w:rsidRDefault="00C47A4C">
            <w:pPr>
              <w:jc w:val="center"/>
              <w:rPr>
                <w:b/>
                <w:sz w:val="20"/>
                <w:szCs w:val="20"/>
              </w:rPr>
            </w:pPr>
            <w:r>
              <w:rPr>
                <w:b/>
                <w:sz w:val="20"/>
                <w:szCs w:val="20"/>
              </w:rPr>
              <w:t>What</w:t>
            </w:r>
          </w:p>
        </w:tc>
        <w:tc>
          <w:tcPr>
            <w:tcW w:w="1440" w:type="dxa"/>
            <w:shd w:val="clear" w:color="auto" w:fill="auto"/>
            <w:vAlign w:val="center"/>
          </w:tcPr>
          <w:p w14:paraId="1E865964" w14:textId="77777777" w:rsidR="005D6819" w:rsidRDefault="00C47A4C">
            <w:pPr>
              <w:jc w:val="center"/>
              <w:rPr>
                <w:b/>
                <w:sz w:val="20"/>
                <w:szCs w:val="20"/>
              </w:rPr>
            </w:pPr>
            <w:r>
              <w:rPr>
                <w:b/>
                <w:sz w:val="20"/>
                <w:szCs w:val="20"/>
              </w:rPr>
              <w:t>(5)</w:t>
            </w:r>
          </w:p>
          <w:p w14:paraId="2320258D" w14:textId="77777777" w:rsidR="005D6819" w:rsidRDefault="00C47A4C">
            <w:pPr>
              <w:jc w:val="center"/>
              <w:rPr>
                <w:b/>
                <w:sz w:val="20"/>
                <w:szCs w:val="20"/>
              </w:rPr>
            </w:pPr>
            <w:r>
              <w:rPr>
                <w:b/>
                <w:sz w:val="20"/>
                <w:szCs w:val="20"/>
              </w:rPr>
              <w:t>How</w:t>
            </w:r>
          </w:p>
        </w:tc>
        <w:tc>
          <w:tcPr>
            <w:tcW w:w="1212" w:type="dxa"/>
            <w:shd w:val="clear" w:color="auto" w:fill="auto"/>
            <w:vAlign w:val="center"/>
          </w:tcPr>
          <w:p w14:paraId="234D4BFF" w14:textId="77777777" w:rsidR="005D6819" w:rsidRDefault="00C47A4C">
            <w:pPr>
              <w:jc w:val="center"/>
              <w:rPr>
                <w:b/>
                <w:sz w:val="20"/>
                <w:szCs w:val="20"/>
              </w:rPr>
            </w:pPr>
            <w:r>
              <w:rPr>
                <w:b/>
                <w:sz w:val="20"/>
                <w:szCs w:val="20"/>
              </w:rPr>
              <w:t>(6)</w:t>
            </w:r>
          </w:p>
          <w:p w14:paraId="67692AD5" w14:textId="77777777" w:rsidR="005D6819" w:rsidRDefault="00C47A4C">
            <w:pPr>
              <w:jc w:val="center"/>
              <w:rPr>
                <w:b/>
                <w:sz w:val="20"/>
                <w:szCs w:val="20"/>
              </w:rPr>
            </w:pPr>
            <w:r>
              <w:rPr>
                <w:b/>
                <w:sz w:val="20"/>
                <w:szCs w:val="20"/>
              </w:rPr>
              <w:t>Frequency</w:t>
            </w:r>
          </w:p>
        </w:tc>
        <w:tc>
          <w:tcPr>
            <w:tcW w:w="1194" w:type="dxa"/>
            <w:shd w:val="clear" w:color="auto" w:fill="auto"/>
            <w:vAlign w:val="center"/>
          </w:tcPr>
          <w:p w14:paraId="489D2C3B" w14:textId="77777777" w:rsidR="005D6819" w:rsidRDefault="00C47A4C">
            <w:pPr>
              <w:jc w:val="center"/>
              <w:rPr>
                <w:b/>
                <w:sz w:val="20"/>
                <w:szCs w:val="20"/>
              </w:rPr>
            </w:pPr>
            <w:r>
              <w:rPr>
                <w:b/>
                <w:sz w:val="20"/>
                <w:szCs w:val="20"/>
              </w:rPr>
              <w:t>(7)</w:t>
            </w:r>
          </w:p>
          <w:p w14:paraId="50B6C121" w14:textId="77777777" w:rsidR="005D6819" w:rsidRDefault="00C47A4C">
            <w:pPr>
              <w:jc w:val="center"/>
              <w:rPr>
                <w:b/>
                <w:sz w:val="20"/>
                <w:szCs w:val="20"/>
              </w:rPr>
            </w:pPr>
            <w:r>
              <w:rPr>
                <w:b/>
                <w:sz w:val="20"/>
                <w:szCs w:val="20"/>
              </w:rPr>
              <w:t>Who</w:t>
            </w:r>
          </w:p>
        </w:tc>
        <w:tc>
          <w:tcPr>
            <w:tcW w:w="2094" w:type="dxa"/>
            <w:vMerge/>
            <w:shd w:val="clear" w:color="auto" w:fill="auto"/>
            <w:vAlign w:val="center"/>
          </w:tcPr>
          <w:p w14:paraId="0E1BE5D5" w14:textId="77777777" w:rsidR="005D6819" w:rsidRDefault="005D6819">
            <w:pPr>
              <w:widowControl w:val="0"/>
              <w:pBdr>
                <w:top w:val="nil"/>
                <w:left w:val="nil"/>
                <w:bottom w:val="nil"/>
                <w:right w:val="nil"/>
                <w:between w:val="nil"/>
              </w:pBdr>
              <w:rPr>
                <w:b/>
                <w:sz w:val="20"/>
                <w:szCs w:val="20"/>
              </w:rPr>
            </w:pPr>
          </w:p>
        </w:tc>
        <w:tc>
          <w:tcPr>
            <w:tcW w:w="1382" w:type="dxa"/>
            <w:vMerge/>
            <w:shd w:val="clear" w:color="auto" w:fill="auto"/>
            <w:vAlign w:val="center"/>
          </w:tcPr>
          <w:p w14:paraId="5F4CE3DC" w14:textId="77777777" w:rsidR="005D6819" w:rsidRDefault="005D6819">
            <w:pPr>
              <w:widowControl w:val="0"/>
              <w:pBdr>
                <w:top w:val="nil"/>
                <w:left w:val="nil"/>
                <w:bottom w:val="nil"/>
                <w:right w:val="nil"/>
                <w:between w:val="nil"/>
              </w:pBdr>
              <w:rPr>
                <w:b/>
                <w:sz w:val="20"/>
                <w:szCs w:val="20"/>
              </w:rPr>
            </w:pPr>
          </w:p>
        </w:tc>
        <w:tc>
          <w:tcPr>
            <w:tcW w:w="1588" w:type="dxa"/>
            <w:vMerge/>
            <w:shd w:val="clear" w:color="auto" w:fill="auto"/>
            <w:vAlign w:val="center"/>
          </w:tcPr>
          <w:p w14:paraId="23CE53B4" w14:textId="77777777" w:rsidR="005D6819" w:rsidRDefault="005D6819">
            <w:pPr>
              <w:widowControl w:val="0"/>
              <w:pBdr>
                <w:top w:val="nil"/>
                <w:left w:val="nil"/>
                <w:bottom w:val="nil"/>
                <w:right w:val="nil"/>
                <w:between w:val="nil"/>
              </w:pBdr>
              <w:rPr>
                <w:b/>
                <w:sz w:val="20"/>
                <w:szCs w:val="20"/>
              </w:rPr>
            </w:pPr>
          </w:p>
        </w:tc>
      </w:tr>
      <w:tr w:rsidR="005D6819" w14:paraId="224C4DEA" w14:textId="77777777" w:rsidTr="00FB3C34">
        <w:trPr>
          <w:trHeight w:val="3673"/>
        </w:trPr>
        <w:tc>
          <w:tcPr>
            <w:tcW w:w="1410" w:type="dxa"/>
            <w:shd w:val="clear" w:color="auto" w:fill="auto"/>
          </w:tcPr>
          <w:p w14:paraId="3B290904" w14:textId="4CBF8A44" w:rsidR="005D6819" w:rsidRDefault="00C47A4C">
            <w:pPr>
              <w:rPr>
                <w:sz w:val="20"/>
                <w:szCs w:val="20"/>
              </w:rPr>
            </w:pPr>
            <w:r>
              <w:rPr>
                <w:sz w:val="20"/>
                <w:szCs w:val="20"/>
              </w:rPr>
              <w:t xml:space="preserve">Thermal </w:t>
            </w:r>
            <w:r w:rsidR="009C13D0">
              <w:rPr>
                <w:sz w:val="20"/>
                <w:szCs w:val="20"/>
              </w:rPr>
              <w:t>p</w:t>
            </w:r>
            <w:r>
              <w:rPr>
                <w:sz w:val="20"/>
                <w:szCs w:val="20"/>
              </w:rPr>
              <w:t>rocessing</w:t>
            </w:r>
          </w:p>
          <w:p w14:paraId="1DFD73C6" w14:textId="5846FE01" w:rsidR="005D6819" w:rsidRDefault="009C13D0">
            <w:pPr>
              <w:rPr>
                <w:sz w:val="20"/>
                <w:szCs w:val="20"/>
              </w:rPr>
            </w:pPr>
            <w:proofErr w:type="spellStart"/>
            <w:r>
              <w:rPr>
                <w:sz w:val="20"/>
                <w:szCs w:val="20"/>
              </w:rPr>
              <w:t>a</w:t>
            </w:r>
            <w:r w:rsidR="00C47A4C">
              <w:rPr>
                <w:sz w:val="20"/>
                <w:szCs w:val="20"/>
              </w:rPr>
              <w:t>Atmospheric</w:t>
            </w:r>
            <w:proofErr w:type="spellEnd"/>
            <w:r w:rsidR="00C47A4C">
              <w:rPr>
                <w:sz w:val="20"/>
                <w:szCs w:val="20"/>
              </w:rPr>
              <w:t xml:space="preserve"> </w:t>
            </w:r>
            <w:r>
              <w:rPr>
                <w:sz w:val="20"/>
                <w:szCs w:val="20"/>
              </w:rPr>
              <w:t>c</w:t>
            </w:r>
            <w:r w:rsidR="00C47A4C">
              <w:rPr>
                <w:sz w:val="20"/>
                <w:szCs w:val="20"/>
              </w:rPr>
              <w:t xml:space="preserve">anning) </w:t>
            </w:r>
          </w:p>
        </w:tc>
        <w:tc>
          <w:tcPr>
            <w:tcW w:w="810" w:type="dxa"/>
            <w:shd w:val="clear" w:color="auto" w:fill="auto"/>
          </w:tcPr>
          <w:p w14:paraId="07D72833" w14:textId="18532797" w:rsidR="005D6819" w:rsidRDefault="00C47A4C">
            <w:pPr>
              <w:rPr>
                <w:sz w:val="20"/>
                <w:szCs w:val="20"/>
              </w:rPr>
            </w:pPr>
            <w:r>
              <w:rPr>
                <w:sz w:val="20"/>
                <w:szCs w:val="20"/>
              </w:rPr>
              <w:t xml:space="preserve">Pathogens / </w:t>
            </w:r>
            <w:r w:rsidR="009C13D0">
              <w:rPr>
                <w:sz w:val="20"/>
                <w:szCs w:val="20"/>
              </w:rPr>
              <w:t>t</w:t>
            </w:r>
            <w:r>
              <w:rPr>
                <w:sz w:val="20"/>
                <w:szCs w:val="20"/>
              </w:rPr>
              <w:t>oxins</w:t>
            </w:r>
          </w:p>
        </w:tc>
        <w:tc>
          <w:tcPr>
            <w:tcW w:w="1635" w:type="dxa"/>
            <w:shd w:val="clear" w:color="auto" w:fill="auto"/>
          </w:tcPr>
          <w:p w14:paraId="642DD49D" w14:textId="79C9DB26" w:rsidR="005D6819" w:rsidRDefault="00C47A4C">
            <w:pPr>
              <w:rPr>
                <w:b/>
                <w:sz w:val="20"/>
                <w:szCs w:val="20"/>
              </w:rPr>
            </w:pPr>
            <w:r>
              <w:rPr>
                <w:b/>
                <w:sz w:val="20"/>
                <w:szCs w:val="20"/>
              </w:rPr>
              <w:t xml:space="preserve">Time </w:t>
            </w:r>
            <w:r w:rsidR="009C13D0">
              <w:rPr>
                <w:b/>
                <w:sz w:val="20"/>
                <w:szCs w:val="20"/>
              </w:rPr>
              <w:t>and</w:t>
            </w:r>
            <w:r>
              <w:rPr>
                <w:b/>
                <w:sz w:val="20"/>
                <w:szCs w:val="20"/>
              </w:rPr>
              <w:t xml:space="preserve"> </w:t>
            </w:r>
            <w:r w:rsidR="009C13D0">
              <w:rPr>
                <w:b/>
                <w:sz w:val="20"/>
                <w:szCs w:val="20"/>
              </w:rPr>
              <w:t>t</w:t>
            </w:r>
            <w:r>
              <w:rPr>
                <w:b/>
                <w:sz w:val="20"/>
                <w:szCs w:val="20"/>
              </w:rPr>
              <w:t>emp:</w:t>
            </w:r>
          </w:p>
          <w:p w14:paraId="4D426BB1" w14:textId="77777777" w:rsidR="005D6819" w:rsidRDefault="00C47A4C">
            <w:pPr>
              <w:rPr>
                <w:sz w:val="20"/>
                <w:szCs w:val="20"/>
              </w:rPr>
            </w:pPr>
            <w:r>
              <w:rPr>
                <w:sz w:val="20"/>
                <w:szCs w:val="20"/>
              </w:rPr>
              <w:t>according to standard recipe.</w:t>
            </w:r>
          </w:p>
          <w:p w14:paraId="082A4B48" w14:textId="77777777" w:rsidR="005D6819" w:rsidRDefault="005D6819">
            <w:pPr>
              <w:rPr>
                <w:sz w:val="20"/>
                <w:szCs w:val="20"/>
              </w:rPr>
            </w:pPr>
          </w:p>
          <w:p w14:paraId="5996C4CC" w14:textId="77777777" w:rsidR="005D6819" w:rsidRDefault="005D6819">
            <w:pPr>
              <w:rPr>
                <w:sz w:val="20"/>
                <w:szCs w:val="20"/>
              </w:rPr>
            </w:pPr>
          </w:p>
          <w:p w14:paraId="0808B66E" w14:textId="77777777" w:rsidR="005D6819" w:rsidRDefault="005D6819">
            <w:pPr>
              <w:rPr>
                <w:sz w:val="20"/>
                <w:szCs w:val="20"/>
              </w:rPr>
            </w:pPr>
          </w:p>
          <w:p w14:paraId="514B5827" w14:textId="77777777" w:rsidR="005D6819" w:rsidRDefault="005D6819">
            <w:pPr>
              <w:rPr>
                <w:sz w:val="20"/>
                <w:szCs w:val="20"/>
              </w:rPr>
            </w:pPr>
          </w:p>
          <w:p w14:paraId="5281A0DD" w14:textId="77777777" w:rsidR="005D6819" w:rsidRDefault="005D6819">
            <w:pPr>
              <w:rPr>
                <w:sz w:val="20"/>
                <w:szCs w:val="20"/>
              </w:rPr>
            </w:pPr>
          </w:p>
          <w:p w14:paraId="5205302D" w14:textId="77777777" w:rsidR="005D6819" w:rsidRDefault="005D6819">
            <w:pPr>
              <w:rPr>
                <w:sz w:val="20"/>
                <w:szCs w:val="20"/>
              </w:rPr>
            </w:pPr>
          </w:p>
          <w:p w14:paraId="7DF1CDC5" w14:textId="77777777" w:rsidR="00FB3C34" w:rsidRDefault="00FB3C34">
            <w:pPr>
              <w:rPr>
                <w:b/>
                <w:sz w:val="20"/>
                <w:szCs w:val="20"/>
              </w:rPr>
            </w:pPr>
          </w:p>
          <w:p w14:paraId="20ADBE6C" w14:textId="77777777" w:rsidR="00FB3C34" w:rsidRDefault="00FB3C34">
            <w:pPr>
              <w:rPr>
                <w:b/>
                <w:sz w:val="20"/>
                <w:szCs w:val="20"/>
              </w:rPr>
            </w:pPr>
          </w:p>
          <w:p w14:paraId="06DFEE46" w14:textId="406FEB96" w:rsidR="005D6819" w:rsidRDefault="00C47A4C">
            <w:pPr>
              <w:rPr>
                <w:b/>
                <w:sz w:val="20"/>
                <w:szCs w:val="20"/>
              </w:rPr>
            </w:pPr>
            <w:r>
              <w:rPr>
                <w:b/>
                <w:sz w:val="20"/>
                <w:szCs w:val="20"/>
              </w:rPr>
              <w:t xml:space="preserve">Water </w:t>
            </w:r>
            <w:r w:rsidR="009C13D0">
              <w:rPr>
                <w:b/>
                <w:sz w:val="20"/>
                <w:szCs w:val="20"/>
              </w:rPr>
              <w:t>l</w:t>
            </w:r>
            <w:r>
              <w:rPr>
                <w:b/>
                <w:sz w:val="20"/>
                <w:szCs w:val="20"/>
              </w:rPr>
              <w:t>evel</w:t>
            </w:r>
          </w:p>
          <w:p w14:paraId="57C4AF99" w14:textId="77777777" w:rsidR="005D6819" w:rsidRDefault="005D6819">
            <w:pPr>
              <w:rPr>
                <w:sz w:val="20"/>
                <w:szCs w:val="20"/>
              </w:rPr>
            </w:pPr>
          </w:p>
          <w:p w14:paraId="2F9154F4" w14:textId="77777777" w:rsidR="005D6819" w:rsidRDefault="005D6819">
            <w:pPr>
              <w:rPr>
                <w:sz w:val="20"/>
                <w:szCs w:val="20"/>
              </w:rPr>
            </w:pPr>
          </w:p>
          <w:p w14:paraId="7574DC58" w14:textId="77777777" w:rsidR="005D6819" w:rsidRDefault="005D6819">
            <w:pPr>
              <w:rPr>
                <w:sz w:val="20"/>
                <w:szCs w:val="20"/>
              </w:rPr>
            </w:pPr>
          </w:p>
          <w:p w14:paraId="1F3615A8" w14:textId="77777777" w:rsidR="005D6819" w:rsidRDefault="005D6819">
            <w:pPr>
              <w:rPr>
                <w:b/>
                <w:sz w:val="20"/>
                <w:szCs w:val="20"/>
              </w:rPr>
            </w:pPr>
          </w:p>
          <w:p w14:paraId="78E980E8" w14:textId="25929F86" w:rsidR="005D6819" w:rsidRDefault="00C47A4C">
            <w:pPr>
              <w:rPr>
                <w:b/>
                <w:sz w:val="20"/>
                <w:szCs w:val="20"/>
              </w:rPr>
            </w:pPr>
            <w:r>
              <w:rPr>
                <w:b/>
                <w:sz w:val="20"/>
                <w:szCs w:val="20"/>
              </w:rPr>
              <w:t xml:space="preserve">Packing </w:t>
            </w:r>
            <w:r w:rsidR="009C13D0">
              <w:rPr>
                <w:b/>
                <w:sz w:val="20"/>
                <w:szCs w:val="20"/>
              </w:rPr>
              <w:t>t</w:t>
            </w:r>
            <w:r>
              <w:rPr>
                <w:b/>
                <w:sz w:val="20"/>
                <w:szCs w:val="20"/>
              </w:rPr>
              <w:t>emperature</w:t>
            </w:r>
          </w:p>
          <w:p w14:paraId="31032AEF" w14:textId="77777777" w:rsidR="005D6819" w:rsidRDefault="00C47A4C">
            <w:pPr>
              <w:rPr>
                <w:b/>
                <w:sz w:val="20"/>
                <w:szCs w:val="20"/>
              </w:rPr>
            </w:pPr>
            <w:r>
              <w:rPr>
                <w:b/>
                <w:sz w:val="20"/>
                <w:szCs w:val="20"/>
              </w:rPr>
              <w:t xml:space="preserve">and </w:t>
            </w:r>
          </w:p>
          <w:p w14:paraId="785EB731" w14:textId="3840C042" w:rsidR="005D6819" w:rsidRDefault="009C13D0">
            <w:pPr>
              <w:rPr>
                <w:b/>
                <w:sz w:val="20"/>
                <w:szCs w:val="20"/>
              </w:rPr>
            </w:pPr>
            <w:r>
              <w:rPr>
                <w:b/>
                <w:sz w:val="20"/>
                <w:szCs w:val="20"/>
              </w:rPr>
              <w:t>h</w:t>
            </w:r>
            <w:r w:rsidR="00C47A4C">
              <w:rPr>
                <w:b/>
                <w:sz w:val="20"/>
                <w:szCs w:val="20"/>
              </w:rPr>
              <w:t>eadspace</w:t>
            </w:r>
          </w:p>
        </w:tc>
        <w:tc>
          <w:tcPr>
            <w:tcW w:w="1605" w:type="dxa"/>
            <w:shd w:val="clear" w:color="auto" w:fill="auto"/>
          </w:tcPr>
          <w:p w14:paraId="64A6D2B4" w14:textId="400B7718" w:rsidR="005D6819" w:rsidRDefault="00C47A4C">
            <w:pPr>
              <w:rPr>
                <w:sz w:val="20"/>
                <w:szCs w:val="20"/>
              </w:rPr>
            </w:pPr>
            <w:r>
              <w:rPr>
                <w:sz w:val="20"/>
                <w:szCs w:val="20"/>
              </w:rPr>
              <w:t xml:space="preserve">Time, </w:t>
            </w:r>
            <w:r w:rsidR="009C13D0">
              <w:rPr>
                <w:sz w:val="20"/>
                <w:szCs w:val="20"/>
              </w:rPr>
              <w:t>t</w:t>
            </w:r>
            <w:r>
              <w:rPr>
                <w:sz w:val="20"/>
                <w:szCs w:val="20"/>
              </w:rPr>
              <w:t>emperature</w:t>
            </w:r>
          </w:p>
          <w:p w14:paraId="6EEE1FA0" w14:textId="77777777" w:rsidR="005D6819" w:rsidRDefault="005D6819">
            <w:pPr>
              <w:rPr>
                <w:sz w:val="20"/>
                <w:szCs w:val="20"/>
              </w:rPr>
            </w:pPr>
          </w:p>
          <w:p w14:paraId="40402DF8" w14:textId="77777777" w:rsidR="005D6819" w:rsidRDefault="005D6819">
            <w:pPr>
              <w:rPr>
                <w:sz w:val="20"/>
                <w:szCs w:val="20"/>
              </w:rPr>
            </w:pPr>
          </w:p>
          <w:p w14:paraId="79304BD9" w14:textId="77777777" w:rsidR="005D6819" w:rsidRDefault="005D6819">
            <w:pPr>
              <w:rPr>
                <w:sz w:val="20"/>
                <w:szCs w:val="20"/>
              </w:rPr>
            </w:pPr>
          </w:p>
          <w:p w14:paraId="4CDAABFB" w14:textId="77777777" w:rsidR="005D6819" w:rsidRDefault="005D6819">
            <w:pPr>
              <w:rPr>
                <w:sz w:val="20"/>
                <w:szCs w:val="20"/>
              </w:rPr>
            </w:pPr>
          </w:p>
          <w:p w14:paraId="7C04A89A" w14:textId="77777777" w:rsidR="005D6819" w:rsidRDefault="005D6819">
            <w:pPr>
              <w:rPr>
                <w:sz w:val="20"/>
                <w:szCs w:val="20"/>
              </w:rPr>
            </w:pPr>
          </w:p>
          <w:p w14:paraId="59C515C7" w14:textId="77777777" w:rsidR="005D6819" w:rsidRDefault="005D6819">
            <w:pPr>
              <w:rPr>
                <w:sz w:val="20"/>
                <w:szCs w:val="20"/>
              </w:rPr>
            </w:pPr>
          </w:p>
          <w:p w14:paraId="78E15A9E" w14:textId="77777777" w:rsidR="005D6819" w:rsidRDefault="005D6819">
            <w:pPr>
              <w:rPr>
                <w:sz w:val="20"/>
                <w:szCs w:val="20"/>
              </w:rPr>
            </w:pPr>
          </w:p>
          <w:p w14:paraId="084B292F" w14:textId="77777777" w:rsidR="00FB3C34" w:rsidRDefault="00FB3C34">
            <w:pPr>
              <w:rPr>
                <w:sz w:val="20"/>
                <w:szCs w:val="20"/>
              </w:rPr>
            </w:pPr>
          </w:p>
          <w:p w14:paraId="71BC536D" w14:textId="77777777" w:rsidR="00FB3C34" w:rsidRDefault="00FB3C34">
            <w:pPr>
              <w:rPr>
                <w:sz w:val="20"/>
                <w:szCs w:val="20"/>
              </w:rPr>
            </w:pPr>
          </w:p>
          <w:p w14:paraId="61341786" w14:textId="446F0269" w:rsidR="005D6819" w:rsidRDefault="00C47A4C">
            <w:pPr>
              <w:rPr>
                <w:sz w:val="20"/>
                <w:szCs w:val="20"/>
              </w:rPr>
            </w:pPr>
            <w:r>
              <w:rPr>
                <w:sz w:val="20"/>
                <w:szCs w:val="20"/>
              </w:rPr>
              <w:t>Water level</w:t>
            </w:r>
          </w:p>
          <w:p w14:paraId="26776AF0" w14:textId="77777777" w:rsidR="005D6819" w:rsidRDefault="00C47A4C">
            <w:pPr>
              <w:rPr>
                <w:sz w:val="20"/>
                <w:szCs w:val="20"/>
              </w:rPr>
            </w:pPr>
            <w:r>
              <w:rPr>
                <w:sz w:val="20"/>
                <w:szCs w:val="20"/>
              </w:rPr>
              <w:t xml:space="preserve">must be at </w:t>
            </w:r>
          </w:p>
          <w:p w14:paraId="4E4E4B4F" w14:textId="77777777" w:rsidR="005D6819" w:rsidRDefault="00C47A4C">
            <w:pPr>
              <w:rPr>
                <w:sz w:val="20"/>
                <w:szCs w:val="20"/>
              </w:rPr>
            </w:pPr>
            <w:r>
              <w:rPr>
                <w:sz w:val="20"/>
                <w:szCs w:val="20"/>
              </w:rPr>
              <w:t>least 1” over</w:t>
            </w:r>
          </w:p>
          <w:p w14:paraId="2CABF289" w14:textId="77777777" w:rsidR="005D6819" w:rsidRDefault="00C47A4C">
            <w:pPr>
              <w:rPr>
                <w:sz w:val="20"/>
                <w:szCs w:val="20"/>
              </w:rPr>
            </w:pPr>
            <w:r>
              <w:rPr>
                <w:sz w:val="20"/>
                <w:szCs w:val="20"/>
              </w:rPr>
              <w:t>tops of jars</w:t>
            </w:r>
          </w:p>
          <w:p w14:paraId="5B844DA1" w14:textId="77777777" w:rsidR="005D6819" w:rsidRDefault="005D6819">
            <w:pPr>
              <w:rPr>
                <w:sz w:val="20"/>
                <w:szCs w:val="20"/>
              </w:rPr>
            </w:pPr>
          </w:p>
          <w:p w14:paraId="75750B1E" w14:textId="318EC504" w:rsidR="005D6819" w:rsidRDefault="00C47A4C" w:rsidP="00B9278C">
            <w:pPr>
              <w:rPr>
                <w:sz w:val="20"/>
                <w:szCs w:val="20"/>
              </w:rPr>
            </w:pPr>
            <w:r>
              <w:rPr>
                <w:sz w:val="20"/>
                <w:szCs w:val="20"/>
              </w:rPr>
              <w:t>Specific packing temperatures and headspace levels according to recipe</w:t>
            </w:r>
          </w:p>
        </w:tc>
        <w:tc>
          <w:tcPr>
            <w:tcW w:w="1440" w:type="dxa"/>
            <w:shd w:val="clear" w:color="auto" w:fill="auto"/>
          </w:tcPr>
          <w:p w14:paraId="26388419" w14:textId="0B0AECFD" w:rsidR="005D6819" w:rsidRDefault="00C47A4C">
            <w:pPr>
              <w:rPr>
                <w:sz w:val="20"/>
                <w:szCs w:val="20"/>
              </w:rPr>
            </w:pPr>
            <w:r>
              <w:rPr>
                <w:sz w:val="20"/>
                <w:szCs w:val="20"/>
              </w:rPr>
              <w:t xml:space="preserve">Kitchen </w:t>
            </w:r>
            <w:r w:rsidR="009C13D0">
              <w:rPr>
                <w:sz w:val="20"/>
                <w:szCs w:val="20"/>
              </w:rPr>
              <w:t>t</w:t>
            </w:r>
            <w:r>
              <w:rPr>
                <w:sz w:val="20"/>
                <w:szCs w:val="20"/>
              </w:rPr>
              <w:t>imers,</w:t>
            </w:r>
          </w:p>
          <w:p w14:paraId="613072D8" w14:textId="3AFD22C6" w:rsidR="005D6819" w:rsidRDefault="009C13D0">
            <w:pPr>
              <w:rPr>
                <w:sz w:val="20"/>
                <w:szCs w:val="20"/>
              </w:rPr>
            </w:pPr>
            <w:proofErr w:type="gramStart"/>
            <w:r>
              <w:rPr>
                <w:sz w:val="20"/>
                <w:szCs w:val="20"/>
              </w:rPr>
              <w:t>t</w:t>
            </w:r>
            <w:r w:rsidR="00C47A4C">
              <w:rPr>
                <w:sz w:val="20"/>
                <w:szCs w:val="20"/>
              </w:rPr>
              <w:t xml:space="preserve">hermometers,  </w:t>
            </w:r>
            <w:r>
              <w:rPr>
                <w:sz w:val="20"/>
                <w:szCs w:val="20"/>
              </w:rPr>
              <w:t>v</w:t>
            </w:r>
            <w:r w:rsidR="00C47A4C">
              <w:rPr>
                <w:sz w:val="20"/>
                <w:szCs w:val="20"/>
              </w:rPr>
              <w:t>isually</w:t>
            </w:r>
            <w:proofErr w:type="gramEnd"/>
            <w:r w:rsidR="00C47A4C">
              <w:rPr>
                <w:sz w:val="20"/>
                <w:szCs w:val="20"/>
              </w:rPr>
              <w:t xml:space="preserve"> monitoring boiling water.</w:t>
            </w:r>
          </w:p>
          <w:p w14:paraId="1AB2B86A" w14:textId="77777777" w:rsidR="005D6819" w:rsidRDefault="005D6819">
            <w:pPr>
              <w:rPr>
                <w:sz w:val="20"/>
                <w:szCs w:val="20"/>
              </w:rPr>
            </w:pPr>
          </w:p>
          <w:p w14:paraId="55597C38" w14:textId="77777777" w:rsidR="005D6819" w:rsidRDefault="005D6819">
            <w:pPr>
              <w:rPr>
                <w:sz w:val="20"/>
                <w:szCs w:val="20"/>
              </w:rPr>
            </w:pPr>
          </w:p>
          <w:p w14:paraId="64FF55A5" w14:textId="77777777" w:rsidR="005D6819" w:rsidRDefault="005D6819">
            <w:pPr>
              <w:rPr>
                <w:sz w:val="20"/>
                <w:szCs w:val="20"/>
              </w:rPr>
            </w:pPr>
          </w:p>
          <w:p w14:paraId="32858AF6" w14:textId="77777777" w:rsidR="005D6819" w:rsidRDefault="005D6819">
            <w:pPr>
              <w:rPr>
                <w:sz w:val="20"/>
                <w:szCs w:val="20"/>
              </w:rPr>
            </w:pPr>
          </w:p>
          <w:p w14:paraId="4830C80C" w14:textId="77777777" w:rsidR="005D6819" w:rsidRDefault="005D6819">
            <w:pPr>
              <w:rPr>
                <w:sz w:val="20"/>
                <w:szCs w:val="20"/>
              </w:rPr>
            </w:pPr>
          </w:p>
          <w:p w14:paraId="783E2333" w14:textId="77777777" w:rsidR="005D6819" w:rsidRDefault="00C47A4C">
            <w:pPr>
              <w:rPr>
                <w:sz w:val="20"/>
                <w:szCs w:val="20"/>
              </w:rPr>
            </w:pPr>
            <w:r>
              <w:rPr>
                <w:sz w:val="20"/>
                <w:szCs w:val="20"/>
              </w:rPr>
              <w:t>Visually</w:t>
            </w:r>
          </w:p>
          <w:p w14:paraId="02D94E79" w14:textId="77777777" w:rsidR="005D6819" w:rsidRDefault="005D6819">
            <w:pPr>
              <w:rPr>
                <w:sz w:val="20"/>
                <w:szCs w:val="20"/>
              </w:rPr>
            </w:pPr>
          </w:p>
          <w:p w14:paraId="65A41DA5" w14:textId="77777777" w:rsidR="005D6819" w:rsidRDefault="005D6819">
            <w:pPr>
              <w:rPr>
                <w:sz w:val="20"/>
                <w:szCs w:val="20"/>
              </w:rPr>
            </w:pPr>
          </w:p>
          <w:p w14:paraId="64122ACB" w14:textId="77777777" w:rsidR="005D6819" w:rsidRDefault="005D6819">
            <w:pPr>
              <w:rPr>
                <w:sz w:val="20"/>
                <w:szCs w:val="20"/>
              </w:rPr>
            </w:pPr>
          </w:p>
          <w:p w14:paraId="28009526" w14:textId="77777777" w:rsidR="005D6819" w:rsidRDefault="005D6819">
            <w:pPr>
              <w:rPr>
                <w:sz w:val="20"/>
                <w:szCs w:val="20"/>
              </w:rPr>
            </w:pPr>
          </w:p>
          <w:p w14:paraId="4E8786AC" w14:textId="267C95A2" w:rsidR="005D6819" w:rsidRDefault="00C47A4C">
            <w:pPr>
              <w:rPr>
                <w:sz w:val="20"/>
                <w:szCs w:val="20"/>
              </w:rPr>
            </w:pPr>
            <w:r>
              <w:rPr>
                <w:sz w:val="20"/>
                <w:szCs w:val="20"/>
              </w:rPr>
              <w:t>Thermometer, visually</w:t>
            </w:r>
          </w:p>
        </w:tc>
        <w:tc>
          <w:tcPr>
            <w:tcW w:w="1212" w:type="dxa"/>
            <w:shd w:val="clear" w:color="auto" w:fill="auto"/>
          </w:tcPr>
          <w:p w14:paraId="40464B07" w14:textId="77777777" w:rsidR="005D6819" w:rsidRDefault="00C47A4C">
            <w:pPr>
              <w:rPr>
                <w:sz w:val="20"/>
                <w:szCs w:val="20"/>
              </w:rPr>
            </w:pPr>
            <w:r>
              <w:rPr>
                <w:sz w:val="20"/>
                <w:szCs w:val="20"/>
              </w:rPr>
              <w:t xml:space="preserve">Once to verify simmering temperature (180 F), once to verify </w:t>
            </w:r>
            <w:proofErr w:type="gramStart"/>
            <w:r>
              <w:rPr>
                <w:sz w:val="20"/>
                <w:szCs w:val="20"/>
              </w:rPr>
              <w:t>boiling</w:t>
            </w:r>
            <w:proofErr w:type="gramEnd"/>
          </w:p>
          <w:p w14:paraId="63B91D83" w14:textId="77777777" w:rsidR="005D6819" w:rsidRDefault="005D6819">
            <w:pPr>
              <w:rPr>
                <w:sz w:val="20"/>
                <w:szCs w:val="20"/>
              </w:rPr>
            </w:pPr>
          </w:p>
          <w:p w14:paraId="4FAE1FDA" w14:textId="77777777" w:rsidR="005D6819" w:rsidRDefault="005D6819">
            <w:pPr>
              <w:rPr>
                <w:sz w:val="20"/>
                <w:szCs w:val="20"/>
              </w:rPr>
            </w:pPr>
          </w:p>
          <w:p w14:paraId="6608D24C" w14:textId="77777777" w:rsidR="005D6819" w:rsidRDefault="005D6819">
            <w:pPr>
              <w:rPr>
                <w:sz w:val="20"/>
                <w:szCs w:val="20"/>
              </w:rPr>
            </w:pPr>
          </w:p>
          <w:p w14:paraId="5DCDEBF6" w14:textId="77777777" w:rsidR="005D6819" w:rsidRDefault="00C47A4C">
            <w:pPr>
              <w:rPr>
                <w:sz w:val="20"/>
                <w:szCs w:val="20"/>
              </w:rPr>
            </w:pPr>
            <w:r>
              <w:rPr>
                <w:sz w:val="20"/>
                <w:szCs w:val="20"/>
              </w:rPr>
              <w:t>Once, with</w:t>
            </w:r>
          </w:p>
          <w:p w14:paraId="3FE217B5" w14:textId="77777777" w:rsidR="005D6819" w:rsidRDefault="00C47A4C">
            <w:pPr>
              <w:rPr>
                <w:sz w:val="20"/>
                <w:szCs w:val="20"/>
              </w:rPr>
            </w:pPr>
            <w:r>
              <w:rPr>
                <w:sz w:val="20"/>
                <w:szCs w:val="20"/>
              </w:rPr>
              <w:t xml:space="preserve">a tester </w:t>
            </w:r>
            <w:proofErr w:type="gramStart"/>
            <w:r>
              <w:rPr>
                <w:sz w:val="20"/>
                <w:szCs w:val="20"/>
              </w:rPr>
              <w:t>jar</w:t>
            </w:r>
            <w:proofErr w:type="gramEnd"/>
          </w:p>
          <w:p w14:paraId="5FB43E56" w14:textId="77777777" w:rsidR="005D6819" w:rsidRDefault="005D6819">
            <w:pPr>
              <w:rPr>
                <w:sz w:val="20"/>
                <w:szCs w:val="20"/>
              </w:rPr>
            </w:pPr>
          </w:p>
          <w:p w14:paraId="20C8634D" w14:textId="77777777" w:rsidR="005D6819" w:rsidRDefault="005D6819">
            <w:pPr>
              <w:rPr>
                <w:sz w:val="20"/>
                <w:szCs w:val="20"/>
              </w:rPr>
            </w:pPr>
          </w:p>
          <w:p w14:paraId="429656B1" w14:textId="77777777" w:rsidR="005D6819" w:rsidRDefault="005D6819">
            <w:pPr>
              <w:rPr>
                <w:sz w:val="20"/>
                <w:szCs w:val="20"/>
              </w:rPr>
            </w:pPr>
          </w:p>
          <w:p w14:paraId="162B3E18" w14:textId="7B3B4B63" w:rsidR="005D6819" w:rsidRDefault="00C47A4C" w:rsidP="00B9278C">
            <w:pPr>
              <w:rPr>
                <w:sz w:val="20"/>
                <w:szCs w:val="20"/>
              </w:rPr>
            </w:pPr>
            <w:r>
              <w:rPr>
                <w:sz w:val="20"/>
                <w:szCs w:val="20"/>
              </w:rPr>
              <w:t>Once per jar</w:t>
            </w:r>
          </w:p>
        </w:tc>
        <w:tc>
          <w:tcPr>
            <w:tcW w:w="1194" w:type="dxa"/>
            <w:shd w:val="clear" w:color="auto" w:fill="auto"/>
          </w:tcPr>
          <w:p w14:paraId="13F9DAD0" w14:textId="77777777" w:rsidR="005D6819" w:rsidRDefault="00C47A4C">
            <w:pPr>
              <w:rPr>
                <w:sz w:val="20"/>
                <w:szCs w:val="20"/>
              </w:rPr>
            </w:pPr>
            <w:r>
              <w:rPr>
                <w:sz w:val="20"/>
                <w:szCs w:val="20"/>
              </w:rPr>
              <w:t>Designated food worker</w:t>
            </w:r>
          </w:p>
          <w:p w14:paraId="734C2AF6" w14:textId="77777777" w:rsidR="005D6819" w:rsidRDefault="005D6819">
            <w:pPr>
              <w:rPr>
                <w:sz w:val="20"/>
                <w:szCs w:val="20"/>
              </w:rPr>
            </w:pPr>
          </w:p>
          <w:p w14:paraId="4C19118F" w14:textId="77777777" w:rsidR="005D6819" w:rsidRDefault="005D6819">
            <w:pPr>
              <w:rPr>
                <w:sz w:val="20"/>
                <w:szCs w:val="20"/>
              </w:rPr>
            </w:pPr>
          </w:p>
          <w:p w14:paraId="78C36DE4" w14:textId="77777777" w:rsidR="005D6819" w:rsidRDefault="005D6819">
            <w:pPr>
              <w:rPr>
                <w:sz w:val="20"/>
                <w:szCs w:val="20"/>
              </w:rPr>
            </w:pPr>
          </w:p>
          <w:p w14:paraId="7C5BC6F3" w14:textId="77777777" w:rsidR="005D6819" w:rsidRDefault="005D6819">
            <w:pPr>
              <w:rPr>
                <w:sz w:val="20"/>
                <w:szCs w:val="20"/>
              </w:rPr>
            </w:pPr>
          </w:p>
          <w:p w14:paraId="67EC53AF" w14:textId="77777777" w:rsidR="005D6819" w:rsidRDefault="005D6819">
            <w:pPr>
              <w:rPr>
                <w:sz w:val="20"/>
                <w:szCs w:val="20"/>
              </w:rPr>
            </w:pPr>
          </w:p>
          <w:p w14:paraId="705340B4" w14:textId="77777777" w:rsidR="005D6819" w:rsidRDefault="005D6819">
            <w:pPr>
              <w:rPr>
                <w:sz w:val="20"/>
                <w:szCs w:val="20"/>
              </w:rPr>
            </w:pPr>
          </w:p>
          <w:p w14:paraId="44E63B51" w14:textId="77777777" w:rsidR="005D6819" w:rsidRDefault="005D6819">
            <w:pPr>
              <w:rPr>
                <w:sz w:val="20"/>
                <w:szCs w:val="20"/>
              </w:rPr>
            </w:pPr>
          </w:p>
          <w:p w14:paraId="4F7E6B11" w14:textId="77777777" w:rsidR="005D6819" w:rsidRDefault="005D6819">
            <w:pPr>
              <w:rPr>
                <w:sz w:val="20"/>
                <w:szCs w:val="20"/>
              </w:rPr>
            </w:pPr>
          </w:p>
          <w:p w14:paraId="4C5B2403" w14:textId="77777777" w:rsidR="005D6819" w:rsidRDefault="00C47A4C">
            <w:pPr>
              <w:rPr>
                <w:sz w:val="20"/>
                <w:szCs w:val="20"/>
              </w:rPr>
            </w:pPr>
            <w:r>
              <w:rPr>
                <w:sz w:val="20"/>
                <w:szCs w:val="20"/>
              </w:rPr>
              <w:t xml:space="preserve">Designated </w:t>
            </w:r>
          </w:p>
          <w:p w14:paraId="5F8175AF" w14:textId="77777777" w:rsidR="005D6819" w:rsidRDefault="00C47A4C">
            <w:pPr>
              <w:rPr>
                <w:sz w:val="20"/>
                <w:szCs w:val="20"/>
              </w:rPr>
            </w:pPr>
            <w:r>
              <w:rPr>
                <w:sz w:val="20"/>
                <w:szCs w:val="20"/>
              </w:rPr>
              <w:t>food</w:t>
            </w:r>
          </w:p>
          <w:p w14:paraId="048C9850" w14:textId="77777777" w:rsidR="005D6819" w:rsidRDefault="00C47A4C">
            <w:pPr>
              <w:rPr>
                <w:sz w:val="20"/>
                <w:szCs w:val="20"/>
              </w:rPr>
            </w:pPr>
            <w:r>
              <w:rPr>
                <w:sz w:val="20"/>
                <w:szCs w:val="20"/>
              </w:rPr>
              <w:t>worker</w:t>
            </w:r>
          </w:p>
          <w:p w14:paraId="20BBF175" w14:textId="77777777" w:rsidR="005D6819" w:rsidRDefault="005D6819">
            <w:pPr>
              <w:rPr>
                <w:sz w:val="20"/>
                <w:szCs w:val="20"/>
              </w:rPr>
            </w:pPr>
          </w:p>
          <w:p w14:paraId="652AD86A" w14:textId="77777777" w:rsidR="005D6819" w:rsidRDefault="005D6819">
            <w:pPr>
              <w:rPr>
                <w:sz w:val="20"/>
                <w:szCs w:val="20"/>
              </w:rPr>
            </w:pPr>
          </w:p>
          <w:p w14:paraId="782DE58F" w14:textId="5D7856A7" w:rsidR="005D6819" w:rsidRDefault="00C47A4C" w:rsidP="00B9278C">
            <w:pPr>
              <w:rPr>
                <w:sz w:val="20"/>
                <w:szCs w:val="20"/>
              </w:rPr>
            </w:pPr>
            <w:r>
              <w:rPr>
                <w:sz w:val="20"/>
                <w:szCs w:val="20"/>
              </w:rPr>
              <w:t>Designated food worker</w:t>
            </w:r>
          </w:p>
        </w:tc>
        <w:tc>
          <w:tcPr>
            <w:tcW w:w="2094" w:type="dxa"/>
            <w:shd w:val="clear" w:color="auto" w:fill="auto"/>
          </w:tcPr>
          <w:p w14:paraId="13CC8B60" w14:textId="4BA97386" w:rsidR="005D6819" w:rsidRDefault="00C47A4C">
            <w:pPr>
              <w:rPr>
                <w:sz w:val="20"/>
                <w:szCs w:val="20"/>
              </w:rPr>
            </w:pPr>
            <w:r>
              <w:rPr>
                <w:sz w:val="20"/>
                <w:szCs w:val="20"/>
              </w:rPr>
              <w:t>Product may be re-processed ONE TIME, IF proper cooling/holding/time-temperature rules are followed</w:t>
            </w:r>
            <w:r w:rsidR="00FB3C34">
              <w:rPr>
                <w:sz w:val="20"/>
                <w:szCs w:val="20"/>
              </w:rPr>
              <w:t>,</w:t>
            </w:r>
            <w:r>
              <w:rPr>
                <w:sz w:val="20"/>
                <w:szCs w:val="20"/>
              </w:rPr>
              <w:t xml:space="preserve"> </w:t>
            </w:r>
            <w:r w:rsidR="00FB3C34">
              <w:rPr>
                <w:sz w:val="20"/>
                <w:szCs w:val="20"/>
              </w:rPr>
              <w:t>o</w:t>
            </w:r>
            <w:r>
              <w:rPr>
                <w:sz w:val="20"/>
                <w:szCs w:val="20"/>
              </w:rPr>
              <w:t xml:space="preserve">therwise product must be </w:t>
            </w:r>
            <w:r w:rsidR="00FB3C34">
              <w:rPr>
                <w:sz w:val="20"/>
                <w:szCs w:val="20"/>
              </w:rPr>
              <w:t>d</w:t>
            </w:r>
            <w:r>
              <w:rPr>
                <w:sz w:val="20"/>
                <w:szCs w:val="20"/>
              </w:rPr>
              <w:t>iscarded</w:t>
            </w:r>
            <w:r w:rsidR="00FB3C34">
              <w:rPr>
                <w:sz w:val="20"/>
                <w:szCs w:val="20"/>
              </w:rPr>
              <w:t>.</w:t>
            </w:r>
            <w:r>
              <w:rPr>
                <w:sz w:val="20"/>
                <w:szCs w:val="20"/>
              </w:rPr>
              <w:t xml:space="preserve"> </w:t>
            </w:r>
          </w:p>
          <w:p w14:paraId="6C392553" w14:textId="40E55B31" w:rsidR="005D6819" w:rsidRDefault="00C47A4C">
            <w:pPr>
              <w:rPr>
                <w:sz w:val="20"/>
                <w:szCs w:val="20"/>
              </w:rPr>
            </w:pPr>
            <w:r>
              <w:rPr>
                <w:sz w:val="20"/>
                <w:szCs w:val="20"/>
              </w:rPr>
              <w:t>Add more</w:t>
            </w:r>
            <w:r w:rsidR="00FB3C34">
              <w:rPr>
                <w:sz w:val="20"/>
                <w:szCs w:val="20"/>
              </w:rPr>
              <w:t xml:space="preserve"> </w:t>
            </w:r>
            <w:r>
              <w:rPr>
                <w:sz w:val="20"/>
                <w:szCs w:val="20"/>
              </w:rPr>
              <w:t>water, bring up</w:t>
            </w:r>
            <w:r w:rsidR="00FB3C34">
              <w:rPr>
                <w:sz w:val="20"/>
                <w:szCs w:val="20"/>
              </w:rPr>
              <w:t xml:space="preserve"> </w:t>
            </w:r>
            <w:r>
              <w:rPr>
                <w:sz w:val="20"/>
                <w:szCs w:val="20"/>
              </w:rPr>
              <w:t>to temperature</w:t>
            </w:r>
            <w:r w:rsidR="00FB3C34">
              <w:rPr>
                <w:sz w:val="20"/>
                <w:szCs w:val="20"/>
              </w:rPr>
              <w:t>.</w:t>
            </w:r>
          </w:p>
          <w:p w14:paraId="6759C82D" w14:textId="77777777" w:rsidR="005D6819" w:rsidRDefault="005D6819">
            <w:pPr>
              <w:rPr>
                <w:sz w:val="20"/>
                <w:szCs w:val="20"/>
              </w:rPr>
            </w:pPr>
          </w:p>
          <w:p w14:paraId="20494B21" w14:textId="77777777" w:rsidR="00FB3C34" w:rsidRDefault="00C47A4C">
            <w:pPr>
              <w:rPr>
                <w:sz w:val="18"/>
                <w:szCs w:val="18"/>
              </w:rPr>
            </w:pPr>
            <w:r>
              <w:rPr>
                <w:sz w:val="18"/>
                <w:szCs w:val="18"/>
              </w:rPr>
              <w:t>Jars may be brought up to temperature in a water bath.</w:t>
            </w:r>
          </w:p>
          <w:p w14:paraId="5A5D0120" w14:textId="77777777" w:rsidR="00FB3C34" w:rsidRDefault="00FB3C34">
            <w:pPr>
              <w:rPr>
                <w:sz w:val="18"/>
                <w:szCs w:val="18"/>
              </w:rPr>
            </w:pPr>
          </w:p>
          <w:p w14:paraId="6B9D1754" w14:textId="77777777" w:rsidR="00FB3C34" w:rsidRDefault="00FB3C34">
            <w:pPr>
              <w:rPr>
                <w:sz w:val="18"/>
                <w:szCs w:val="18"/>
              </w:rPr>
            </w:pPr>
          </w:p>
          <w:p w14:paraId="61436F01" w14:textId="77777777" w:rsidR="00FB3C34" w:rsidRDefault="00FB3C34">
            <w:pPr>
              <w:rPr>
                <w:sz w:val="18"/>
                <w:szCs w:val="18"/>
              </w:rPr>
            </w:pPr>
          </w:p>
          <w:p w14:paraId="044390EF" w14:textId="0494F338" w:rsidR="005D6819" w:rsidRDefault="00C47A4C">
            <w:pPr>
              <w:rPr>
                <w:sz w:val="18"/>
                <w:szCs w:val="18"/>
              </w:rPr>
            </w:pPr>
            <w:r>
              <w:rPr>
                <w:sz w:val="18"/>
                <w:szCs w:val="18"/>
              </w:rPr>
              <w:t>Headspace may be adjusted by adding or pouring out product, then cleaning</w:t>
            </w:r>
          </w:p>
        </w:tc>
        <w:tc>
          <w:tcPr>
            <w:tcW w:w="1382" w:type="dxa"/>
            <w:shd w:val="clear" w:color="auto" w:fill="auto"/>
          </w:tcPr>
          <w:p w14:paraId="2F1BE04A" w14:textId="77777777" w:rsidR="005D6819" w:rsidRDefault="00C47A4C">
            <w:pPr>
              <w:rPr>
                <w:sz w:val="20"/>
                <w:szCs w:val="20"/>
              </w:rPr>
            </w:pPr>
            <w:r>
              <w:rPr>
                <w:sz w:val="20"/>
                <w:szCs w:val="20"/>
              </w:rPr>
              <w:t xml:space="preserve">Visual check of can </w:t>
            </w:r>
            <w:proofErr w:type="gramStart"/>
            <w:r>
              <w:rPr>
                <w:sz w:val="20"/>
                <w:szCs w:val="20"/>
              </w:rPr>
              <w:t>lids</w:t>
            </w:r>
            <w:proofErr w:type="gramEnd"/>
          </w:p>
          <w:p w14:paraId="5B784AF3" w14:textId="77777777" w:rsidR="005D6819" w:rsidRDefault="005D6819">
            <w:pPr>
              <w:rPr>
                <w:sz w:val="20"/>
                <w:szCs w:val="20"/>
              </w:rPr>
            </w:pPr>
          </w:p>
          <w:p w14:paraId="30E044D7" w14:textId="77777777" w:rsidR="005D6819" w:rsidRDefault="005D6819">
            <w:pPr>
              <w:rPr>
                <w:sz w:val="20"/>
                <w:szCs w:val="20"/>
              </w:rPr>
            </w:pPr>
          </w:p>
          <w:p w14:paraId="26BDA98C" w14:textId="77777777" w:rsidR="005D6819" w:rsidRDefault="005D6819">
            <w:pPr>
              <w:rPr>
                <w:sz w:val="20"/>
                <w:szCs w:val="20"/>
              </w:rPr>
            </w:pPr>
          </w:p>
          <w:p w14:paraId="551E3799" w14:textId="77777777" w:rsidR="005D6819" w:rsidRDefault="005D6819">
            <w:pPr>
              <w:rPr>
                <w:sz w:val="20"/>
                <w:szCs w:val="20"/>
              </w:rPr>
            </w:pPr>
          </w:p>
          <w:p w14:paraId="0347DD53" w14:textId="77777777" w:rsidR="005D6819" w:rsidRDefault="005D6819">
            <w:pPr>
              <w:rPr>
                <w:sz w:val="20"/>
                <w:szCs w:val="20"/>
              </w:rPr>
            </w:pPr>
          </w:p>
          <w:p w14:paraId="77026C7A" w14:textId="77777777" w:rsidR="005D6819" w:rsidRDefault="005D6819">
            <w:pPr>
              <w:rPr>
                <w:sz w:val="20"/>
                <w:szCs w:val="20"/>
              </w:rPr>
            </w:pPr>
          </w:p>
          <w:p w14:paraId="33086E6C" w14:textId="77777777" w:rsidR="005D6819" w:rsidRDefault="005D6819">
            <w:pPr>
              <w:rPr>
                <w:sz w:val="20"/>
                <w:szCs w:val="20"/>
              </w:rPr>
            </w:pPr>
          </w:p>
          <w:p w14:paraId="6580F794" w14:textId="77777777" w:rsidR="005D6819" w:rsidRDefault="005D6819">
            <w:pPr>
              <w:rPr>
                <w:sz w:val="20"/>
                <w:szCs w:val="20"/>
              </w:rPr>
            </w:pPr>
          </w:p>
          <w:p w14:paraId="5F197CB9" w14:textId="77777777" w:rsidR="005D6819" w:rsidRDefault="005D6819">
            <w:pPr>
              <w:rPr>
                <w:sz w:val="20"/>
                <w:szCs w:val="20"/>
              </w:rPr>
            </w:pPr>
          </w:p>
          <w:p w14:paraId="6FD2BAB1" w14:textId="77777777" w:rsidR="005D6819" w:rsidRDefault="00C47A4C">
            <w:pPr>
              <w:rPr>
                <w:sz w:val="20"/>
                <w:szCs w:val="20"/>
              </w:rPr>
            </w:pPr>
            <w:r>
              <w:rPr>
                <w:sz w:val="20"/>
                <w:szCs w:val="20"/>
              </w:rPr>
              <w:t>N/A</w:t>
            </w:r>
          </w:p>
          <w:p w14:paraId="02511150" w14:textId="77777777" w:rsidR="005D6819" w:rsidRDefault="005D6819">
            <w:pPr>
              <w:rPr>
                <w:sz w:val="20"/>
                <w:szCs w:val="20"/>
              </w:rPr>
            </w:pPr>
          </w:p>
          <w:p w14:paraId="7B11EB06" w14:textId="77777777" w:rsidR="005D6819" w:rsidRDefault="005D6819">
            <w:pPr>
              <w:rPr>
                <w:sz w:val="20"/>
                <w:szCs w:val="20"/>
              </w:rPr>
            </w:pPr>
          </w:p>
          <w:p w14:paraId="79723186" w14:textId="77777777" w:rsidR="005D6819" w:rsidRDefault="005D6819">
            <w:pPr>
              <w:rPr>
                <w:sz w:val="20"/>
                <w:szCs w:val="20"/>
              </w:rPr>
            </w:pPr>
          </w:p>
          <w:p w14:paraId="2CE2EBA0" w14:textId="77777777" w:rsidR="005D6819" w:rsidRDefault="005D6819">
            <w:pPr>
              <w:rPr>
                <w:sz w:val="20"/>
                <w:szCs w:val="20"/>
              </w:rPr>
            </w:pPr>
          </w:p>
          <w:p w14:paraId="5A3A75CE" w14:textId="39E58CFF" w:rsidR="005D6819" w:rsidRDefault="00C47A4C" w:rsidP="00B9278C">
            <w:pPr>
              <w:rPr>
                <w:sz w:val="20"/>
                <w:szCs w:val="20"/>
              </w:rPr>
            </w:pPr>
            <w:r>
              <w:rPr>
                <w:sz w:val="20"/>
                <w:szCs w:val="20"/>
              </w:rPr>
              <w:t>N/A</w:t>
            </w:r>
          </w:p>
        </w:tc>
        <w:tc>
          <w:tcPr>
            <w:tcW w:w="1588" w:type="dxa"/>
            <w:shd w:val="clear" w:color="auto" w:fill="auto"/>
          </w:tcPr>
          <w:p w14:paraId="5DF1DA30" w14:textId="6EE2C12F" w:rsidR="005D6819" w:rsidRDefault="00C47A4C" w:rsidP="00B9278C">
            <w:pPr>
              <w:rPr>
                <w:sz w:val="20"/>
                <w:szCs w:val="20"/>
              </w:rPr>
            </w:pPr>
            <w:r>
              <w:rPr>
                <w:sz w:val="20"/>
                <w:szCs w:val="20"/>
              </w:rPr>
              <w:t xml:space="preserve">Production log </w:t>
            </w:r>
          </w:p>
        </w:tc>
      </w:tr>
    </w:tbl>
    <w:tbl>
      <w:tblPr>
        <w:tblStyle w:val="af1"/>
        <w:tblW w:w="1446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30"/>
        <w:gridCol w:w="1341"/>
        <w:gridCol w:w="1545"/>
        <w:gridCol w:w="1212"/>
        <w:gridCol w:w="1194"/>
        <w:gridCol w:w="1766"/>
        <w:gridCol w:w="1710"/>
        <w:gridCol w:w="1464"/>
      </w:tblGrid>
      <w:tr w:rsidR="005D6819" w14:paraId="0114AA95" w14:textId="77777777">
        <w:trPr>
          <w:trHeight w:val="346"/>
        </w:trPr>
        <w:tc>
          <w:tcPr>
            <w:tcW w:w="14462" w:type="dxa"/>
            <w:gridSpan w:val="10"/>
            <w:tcBorders>
              <w:bottom w:val="single" w:sz="4" w:space="0" w:color="000000"/>
            </w:tcBorders>
            <w:shd w:val="clear" w:color="auto" w:fill="FFCC99"/>
          </w:tcPr>
          <w:p w14:paraId="433C7300" w14:textId="515C5B17" w:rsidR="005D6819" w:rsidRPr="003B11DE" w:rsidRDefault="00C47A4C" w:rsidP="00907412">
            <w:pPr>
              <w:pStyle w:val="Heading2"/>
              <w:spacing w:before="0" w:after="0"/>
              <w:jc w:val="center"/>
            </w:pPr>
            <w:bookmarkStart w:id="15" w:name="_heading=h.1fob9te" w:colFirst="0" w:colLast="0"/>
            <w:bookmarkStart w:id="16" w:name="_Toc191049357"/>
            <w:bookmarkEnd w:id="15"/>
            <w:r w:rsidRPr="003B11DE">
              <w:lastRenderedPageBreak/>
              <w:t>C</w:t>
            </w:r>
            <w:r w:rsidR="00907412">
              <w:t>ritical Control Point</w:t>
            </w:r>
            <w:r w:rsidRPr="003B11DE">
              <w:t>s</w:t>
            </w:r>
            <w:bookmarkEnd w:id="16"/>
          </w:p>
        </w:tc>
      </w:tr>
      <w:tr w:rsidR="005D6819" w14:paraId="0834035F" w14:textId="77777777" w:rsidTr="00253685">
        <w:trPr>
          <w:trHeight w:val="227"/>
        </w:trPr>
        <w:tc>
          <w:tcPr>
            <w:tcW w:w="1440" w:type="dxa"/>
            <w:vMerge w:val="restart"/>
            <w:shd w:val="clear" w:color="auto" w:fill="auto"/>
            <w:vAlign w:val="center"/>
          </w:tcPr>
          <w:p w14:paraId="10E0D8F8" w14:textId="77777777" w:rsidR="005D6819" w:rsidRDefault="00C47A4C">
            <w:pPr>
              <w:jc w:val="center"/>
              <w:rPr>
                <w:b/>
                <w:sz w:val="20"/>
                <w:szCs w:val="20"/>
              </w:rPr>
            </w:pPr>
            <w:r>
              <w:rPr>
                <w:b/>
                <w:sz w:val="20"/>
                <w:szCs w:val="20"/>
              </w:rPr>
              <w:t>(1)</w:t>
            </w:r>
          </w:p>
          <w:p w14:paraId="1CF05679" w14:textId="77777777" w:rsidR="005D6819" w:rsidRDefault="00C47A4C">
            <w:pPr>
              <w:jc w:val="center"/>
              <w:rPr>
                <w:b/>
                <w:sz w:val="20"/>
                <w:szCs w:val="20"/>
              </w:rPr>
            </w:pPr>
            <w:r>
              <w:rPr>
                <w:b/>
                <w:sz w:val="20"/>
                <w:szCs w:val="20"/>
              </w:rPr>
              <w:t>Critical Control Point</w:t>
            </w:r>
          </w:p>
        </w:tc>
        <w:tc>
          <w:tcPr>
            <w:tcW w:w="1260" w:type="dxa"/>
            <w:vMerge w:val="restart"/>
            <w:shd w:val="clear" w:color="auto" w:fill="auto"/>
            <w:vAlign w:val="center"/>
          </w:tcPr>
          <w:p w14:paraId="4B321DA9" w14:textId="77777777" w:rsidR="005D6819" w:rsidRDefault="00C47A4C">
            <w:pPr>
              <w:jc w:val="center"/>
              <w:rPr>
                <w:b/>
                <w:sz w:val="20"/>
                <w:szCs w:val="20"/>
              </w:rPr>
            </w:pPr>
            <w:r>
              <w:rPr>
                <w:b/>
                <w:sz w:val="20"/>
                <w:szCs w:val="20"/>
              </w:rPr>
              <w:t>(2)</w:t>
            </w:r>
          </w:p>
          <w:p w14:paraId="5CA8B957" w14:textId="5A6AF7C8" w:rsidR="005D6819" w:rsidRDefault="00C47A4C">
            <w:pPr>
              <w:jc w:val="center"/>
              <w:rPr>
                <w:b/>
                <w:sz w:val="20"/>
                <w:szCs w:val="20"/>
              </w:rPr>
            </w:pPr>
            <w:r>
              <w:rPr>
                <w:b/>
                <w:sz w:val="20"/>
                <w:szCs w:val="20"/>
              </w:rPr>
              <w:t xml:space="preserve">Hazard </w:t>
            </w:r>
            <w:r w:rsidR="009C13D0">
              <w:rPr>
                <w:b/>
                <w:sz w:val="20"/>
                <w:szCs w:val="20"/>
              </w:rPr>
              <w:t>d</w:t>
            </w:r>
            <w:r>
              <w:rPr>
                <w:b/>
                <w:sz w:val="20"/>
                <w:szCs w:val="20"/>
              </w:rPr>
              <w:t>escription</w:t>
            </w:r>
          </w:p>
        </w:tc>
        <w:tc>
          <w:tcPr>
            <w:tcW w:w="1530" w:type="dxa"/>
            <w:vMerge w:val="restart"/>
            <w:shd w:val="clear" w:color="auto" w:fill="auto"/>
            <w:vAlign w:val="center"/>
          </w:tcPr>
          <w:p w14:paraId="4FDB3823" w14:textId="77777777" w:rsidR="005D6819" w:rsidRDefault="00C47A4C">
            <w:pPr>
              <w:jc w:val="center"/>
              <w:rPr>
                <w:b/>
                <w:sz w:val="20"/>
                <w:szCs w:val="20"/>
              </w:rPr>
            </w:pPr>
            <w:r>
              <w:rPr>
                <w:b/>
                <w:sz w:val="20"/>
                <w:szCs w:val="20"/>
              </w:rPr>
              <w:t xml:space="preserve"> (3) </w:t>
            </w:r>
          </w:p>
          <w:p w14:paraId="28058862" w14:textId="13E3764E" w:rsidR="005D6819" w:rsidRDefault="00C47A4C">
            <w:pPr>
              <w:jc w:val="center"/>
              <w:rPr>
                <w:b/>
                <w:sz w:val="20"/>
                <w:szCs w:val="20"/>
              </w:rPr>
            </w:pPr>
            <w:r>
              <w:rPr>
                <w:b/>
                <w:sz w:val="20"/>
                <w:szCs w:val="20"/>
              </w:rPr>
              <w:t xml:space="preserve">Critical </w:t>
            </w:r>
            <w:r w:rsidR="009C13D0">
              <w:rPr>
                <w:b/>
                <w:sz w:val="20"/>
                <w:szCs w:val="20"/>
              </w:rPr>
              <w:t>l</w:t>
            </w:r>
            <w:r>
              <w:rPr>
                <w:b/>
                <w:sz w:val="20"/>
                <w:szCs w:val="20"/>
              </w:rPr>
              <w:t>imits</w:t>
            </w:r>
          </w:p>
        </w:tc>
        <w:tc>
          <w:tcPr>
            <w:tcW w:w="5292" w:type="dxa"/>
            <w:gridSpan w:val="4"/>
            <w:tcBorders>
              <w:bottom w:val="single" w:sz="4" w:space="0" w:color="000000"/>
            </w:tcBorders>
            <w:shd w:val="clear" w:color="auto" w:fill="auto"/>
            <w:vAlign w:val="center"/>
          </w:tcPr>
          <w:p w14:paraId="774DE021" w14:textId="77777777" w:rsidR="005D6819" w:rsidRDefault="00C47A4C">
            <w:pPr>
              <w:jc w:val="center"/>
              <w:rPr>
                <w:b/>
                <w:sz w:val="20"/>
                <w:szCs w:val="20"/>
              </w:rPr>
            </w:pPr>
            <w:r>
              <w:rPr>
                <w:b/>
                <w:sz w:val="20"/>
                <w:szCs w:val="20"/>
              </w:rPr>
              <w:t>Monitoring</w:t>
            </w:r>
          </w:p>
        </w:tc>
        <w:tc>
          <w:tcPr>
            <w:tcW w:w="1766" w:type="dxa"/>
            <w:vMerge w:val="restart"/>
            <w:shd w:val="clear" w:color="auto" w:fill="auto"/>
            <w:vAlign w:val="center"/>
          </w:tcPr>
          <w:p w14:paraId="019C4B9A" w14:textId="77777777" w:rsidR="005D6819" w:rsidRDefault="00C47A4C">
            <w:pPr>
              <w:jc w:val="center"/>
              <w:rPr>
                <w:b/>
                <w:sz w:val="20"/>
                <w:szCs w:val="20"/>
              </w:rPr>
            </w:pPr>
            <w:r>
              <w:rPr>
                <w:b/>
                <w:sz w:val="20"/>
                <w:szCs w:val="20"/>
              </w:rPr>
              <w:t>(8)</w:t>
            </w:r>
          </w:p>
          <w:p w14:paraId="640CFEED" w14:textId="26CBC19C" w:rsidR="005D6819" w:rsidRDefault="00C47A4C">
            <w:pPr>
              <w:jc w:val="center"/>
              <w:rPr>
                <w:b/>
                <w:sz w:val="20"/>
                <w:szCs w:val="20"/>
              </w:rPr>
            </w:pPr>
            <w:r>
              <w:rPr>
                <w:b/>
                <w:sz w:val="20"/>
                <w:szCs w:val="20"/>
              </w:rPr>
              <w:t xml:space="preserve">Corrective </w:t>
            </w:r>
            <w:r w:rsidR="009C13D0">
              <w:rPr>
                <w:b/>
                <w:sz w:val="20"/>
                <w:szCs w:val="20"/>
              </w:rPr>
              <w:t>a</w:t>
            </w:r>
            <w:r>
              <w:rPr>
                <w:b/>
                <w:sz w:val="20"/>
                <w:szCs w:val="20"/>
              </w:rPr>
              <w:t>ction</w:t>
            </w:r>
          </w:p>
        </w:tc>
        <w:tc>
          <w:tcPr>
            <w:tcW w:w="1710" w:type="dxa"/>
            <w:vMerge w:val="restart"/>
            <w:shd w:val="clear" w:color="auto" w:fill="auto"/>
            <w:vAlign w:val="center"/>
          </w:tcPr>
          <w:p w14:paraId="619CBBD7" w14:textId="77777777" w:rsidR="005D6819" w:rsidRDefault="00C47A4C">
            <w:pPr>
              <w:jc w:val="center"/>
              <w:rPr>
                <w:b/>
                <w:sz w:val="20"/>
                <w:szCs w:val="20"/>
              </w:rPr>
            </w:pPr>
            <w:r>
              <w:rPr>
                <w:b/>
                <w:sz w:val="20"/>
                <w:szCs w:val="20"/>
              </w:rPr>
              <w:t>(9)</w:t>
            </w:r>
          </w:p>
          <w:p w14:paraId="54DF0211" w14:textId="3541291B" w:rsidR="005D6819" w:rsidRDefault="00C47A4C">
            <w:pPr>
              <w:jc w:val="center"/>
              <w:rPr>
                <w:b/>
                <w:sz w:val="20"/>
                <w:szCs w:val="20"/>
              </w:rPr>
            </w:pPr>
            <w:r>
              <w:rPr>
                <w:b/>
                <w:sz w:val="20"/>
                <w:szCs w:val="20"/>
              </w:rPr>
              <w:t xml:space="preserve">Verification </w:t>
            </w:r>
            <w:r w:rsidR="009C13D0">
              <w:rPr>
                <w:b/>
                <w:sz w:val="20"/>
                <w:szCs w:val="20"/>
              </w:rPr>
              <w:t>a</w:t>
            </w:r>
            <w:r>
              <w:rPr>
                <w:b/>
                <w:sz w:val="20"/>
                <w:szCs w:val="20"/>
              </w:rPr>
              <w:t>ctivities</w:t>
            </w:r>
          </w:p>
        </w:tc>
        <w:tc>
          <w:tcPr>
            <w:tcW w:w="1464" w:type="dxa"/>
            <w:vMerge w:val="restart"/>
            <w:shd w:val="clear" w:color="auto" w:fill="auto"/>
            <w:vAlign w:val="center"/>
          </w:tcPr>
          <w:p w14:paraId="0A5F33A6" w14:textId="77777777" w:rsidR="005D6819" w:rsidRDefault="00C47A4C">
            <w:pPr>
              <w:jc w:val="center"/>
              <w:rPr>
                <w:b/>
                <w:sz w:val="20"/>
                <w:szCs w:val="20"/>
              </w:rPr>
            </w:pPr>
            <w:r>
              <w:rPr>
                <w:b/>
                <w:sz w:val="20"/>
                <w:szCs w:val="20"/>
              </w:rPr>
              <w:t>(10)</w:t>
            </w:r>
          </w:p>
          <w:p w14:paraId="014D293F" w14:textId="73F19CC5" w:rsidR="005D6819" w:rsidRDefault="00C47A4C">
            <w:pPr>
              <w:jc w:val="center"/>
              <w:rPr>
                <w:b/>
                <w:sz w:val="20"/>
                <w:szCs w:val="20"/>
              </w:rPr>
            </w:pPr>
            <w:r>
              <w:rPr>
                <w:b/>
                <w:sz w:val="20"/>
                <w:szCs w:val="20"/>
              </w:rPr>
              <w:t xml:space="preserve">Record-keeping </w:t>
            </w:r>
            <w:r w:rsidR="009C13D0">
              <w:rPr>
                <w:b/>
                <w:sz w:val="20"/>
                <w:szCs w:val="20"/>
              </w:rPr>
              <w:t>p</w:t>
            </w:r>
            <w:r>
              <w:rPr>
                <w:b/>
                <w:sz w:val="20"/>
                <w:szCs w:val="20"/>
              </w:rPr>
              <w:t>rocedures</w:t>
            </w:r>
          </w:p>
        </w:tc>
      </w:tr>
      <w:tr w:rsidR="005D6819" w14:paraId="70120F1C" w14:textId="77777777" w:rsidTr="00253685">
        <w:trPr>
          <w:trHeight w:val="235"/>
        </w:trPr>
        <w:tc>
          <w:tcPr>
            <w:tcW w:w="1440" w:type="dxa"/>
            <w:vMerge/>
            <w:shd w:val="clear" w:color="auto" w:fill="auto"/>
            <w:vAlign w:val="center"/>
          </w:tcPr>
          <w:p w14:paraId="4E7210CE" w14:textId="77777777" w:rsidR="005D6819" w:rsidRDefault="005D6819">
            <w:pPr>
              <w:widowControl w:val="0"/>
              <w:pBdr>
                <w:top w:val="nil"/>
                <w:left w:val="nil"/>
                <w:bottom w:val="nil"/>
                <w:right w:val="nil"/>
                <w:between w:val="nil"/>
              </w:pBdr>
              <w:rPr>
                <w:b/>
                <w:sz w:val="20"/>
                <w:szCs w:val="20"/>
              </w:rPr>
            </w:pPr>
          </w:p>
        </w:tc>
        <w:tc>
          <w:tcPr>
            <w:tcW w:w="1260" w:type="dxa"/>
            <w:vMerge/>
            <w:shd w:val="clear" w:color="auto" w:fill="auto"/>
            <w:vAlign w:val="center"/>
          </w:tcPr>
          <w:p w14:paraId="08FB8425" w14:textId="77777777" w:rsidR="005D6819" w:rsidRDefault="005D6819">
            <w:pPr>
              <w:widowControl w:val="0"/>
              <w:pBdr>
                <w:top w:val="nil"/>
                <w:left w:val="nil"/>
                <w:bottom w:val="nil"/>
                <w:right w:val="nil"/>
                <w:between w:val="nil"/>
              </w:pBdr>
              <w:rPr>
                <w:b/>
                <w:sz w:val="20"/>
                <w:szCs w:val="20"/>
              </w:rPr>
            </w:pPr>
          </w:p>
        </w:tc>
        <w:tc>
          <w:tcPr>
            <w:tcW w:w="1530" w:type="dxa"/>
            <w:vMerge/>
            <w:shd w:val="clear" w:color="auto" w:fill="auto"/>
            <w:vAlign w:val="center"/>
          </w:tcPr>
          <w:p w14:paraId="34093E62" w14:textId="77777777" w:rsidR="005D6819" w:rsidRDefault="005D6819">
            <w:pPr>
              <w:widowControl w:val="0"/>
              <w:pBdr>
                <w:top w:val="nil"/>
                <w:left w:val="nil"/>
                <w:bottom w:val="nil"/>
                <w:right w:val="nil"/>
                <w:between w:val="nil"/>
              </w:pBdr>
              <w:rPr>
                <w:b/>
                <w:sz w:val="20"/>
                <w:szCs w:val="20"/>
              </w:rPr>
            </w:pPr>
          </w:p>
        </w:tc>
        <w:tc>
          <w:tcPr>
            <w:tcW w:w="1341" w:type="dxa"/>
            <w:shd w:val="clear" w:color="auto" w:fill="auto"/>
            <w:vAlign w:val="center"/>
          </w:tcPr>
          <w:p w14:paraId="61AAFF41" w14:textId="77777777" w:rsidR="005D6819" w:rsidRDefault="00C47A4C">
            <w:pPr>
              <w:jc w:val="center"/>
              <w:rPr>
                <w:b/>
                <w:sz w:val="20"/>
                <w:szCs w:val="20"/>
              </w:rPr>
            </w:pPr>
            <w:r>
              <w:rPr>
                <w:b/>
                <w:sz w:val="20"/>
                <w:szCs w:val="20"/>
              </w:rPr>
              <w:t>(4)</w:t>
            </w:r>
          </w:p>
          <w:p w14:paraId="780F4FA7" w14:textId="77777777" w:rsidR="005D6819" w:rsidRDefault="00C47A4C">
            <w:pPr>
              <w:jc w:val="center"/>
              <w:rPr>
                <w:b/>
                <w:sz w:val="20"/>
                <w:szCs w:val="20"/>
              </w:rPr>
            </w:pPr>
            <w:r>
              <w:rPr>
                <w:b/>
                <w:sz w:val="20"/>
                <w:szCs w:val="20"/>
              </w:rPr>
              <w:t>What</w:t>
            </w:r>
          </w:p>
        </w:tc>
        <w:tc>
          <w:tcPr>
            <w:tcW w:w="1545" w:type="dxa"/>
            <w:shd w:val="clear" w:color="auto" w:fill="auto"/>
            <w:vAlign w:val="center"/>
          </w:tcPr>
          <w:p w14:paraId="7E6FC136" w14:textId="77777777" w:rsidR="005D6819" w:rsidRDefault="00C47A4C">
            <w:pPr>
              <w:jc w:val="center"/>
              <w:rPr>
                <w:b/>
                <w:sz w:val="20"/>
                <w:szCs w:val="20"/>
              </w:rPr>
            </w:pPr>
            <w:r>
              <w:rPr>
                <w:b/>
                <w:sz w:val="20"/>
                <w:szCs w:val="20"/>
              </w:rPr>
              <w:t>(5)</w:t>
            </w:r>
          </w:p>
          <w:p w14:paraId="20542516" w14:textId="77777777" w:rsidR="005D6819" w:rsidRDefault="00C47A4C">
            <w:pPr>
              <w:jc w:val="center"/>
              <w:rPr>
                <w:b/>
                <w:sz w:val="20"/>
                <w:szCs w:val="20"/>
              </w:rPr>
            </w:pPr>
            <w:r>
              <w:rPr>
                <w:b/>
                <w:sz w:val="20"/>
                <w:szCs w:val="20"/>
              </w:rPr>
              <w:t>How</w:t>
            </w:r>
          </w:p>
        </w:tc>
        <w:tc>
          <w:tcPr>
            <w:tcW w:w="1212" w:type="dxa"/>
            <w:shd w:val="clear" w:color="auto" w:fill="auto"/>
            <w:vAlign w:val="center"/>
          </w:tcPr>
          <w:p w14:paraId="571F8931" w14:textId="77777777" w:rsidR="005D6819" w:rsidRDefault="00C47A4C">
            <w:pPr>
              <w:jc w:val="center"/>
              <w:rPr>
                <w:b/>
                <w:sz w:val="20"/>
                <w:szCs w:val="20"/>
              </w:rPr>
            </w:pPr>
            <w:r>
              <w:rPr>
                <w:b/>
                <w:sz w:val="20"/>
                <w:szCs w:val="20"/>
              </w:rPr>
              <w:t>(6)</w:t>
            </w:r>
          </w:p>
          <w:p w14:paraId="6FDF1296" w14:textId="77777777" w:rsidR="005D6819" w:rsidRDefault="00C47A4C">
            <w:pPr>
              <w:jc w:val="center"/>
              <w:rPr>
                <w:b/>
                <w:sz w:val="20"/>
                <w:szCs w:val="20"/>
              </w:rPr>
            </w:pPr>
            <w:r>
              <w:rPr>
                <w:b/>
                <w:sz w:val="20"/>
                <w:szCs w:val="20"/>
              </w:rPr>
              <w:t>Frequency</w:t>
            </w:r>
          </w:p>
        </w:tc>
        <w:tc>
          <w:tcPr>
            <w:tcW w:w="1194" w:type="dxa"/>
            <w:shd w:val="clear" w:color="auto" w:fill="auto"/>
            <w:vAlign w:val="center"/>
          </w:tcPr>
          <w:p w14:paraId="5BD8F303" w14:textId="77777777" w:rsidR="005D6819" w:rsidRDefault="00C47A4C">
            <w:pPr>
              <w:jc w:val="center"/>
              <w:rPr>
                <w:b/>
                <w:sz w:val="20"/>
                <w:szCs w:val="20"/>
              </w:rPr>
            </w:pPr>
            <w:r>
              <w:rPr>
                <w:b/>
                <w:sz w:val="20"/>
                <w:szCs w:val="20"/>
              </w:rPr>
              <w:t>(7)</w:t>
            </w:r>
          </w:p>
          <w:p w14:paraId="2CEF90EF" w14:textId="77777777" w:rsidR="005D6819" w:rsidRDefault="00C47A4C">
            <w:pPr>
              <w:jc w:val="center"/>
              <w:rPr>
                <w:b/>
                <w:sz w:val="20"/>
                <w:szCs w:val="20"/>
              </w:rPr>
            </w:pPr>
            <w:r>
              <w:rPr>
                <w:b/>
                <w:sz w:val="20"/>
                <w:szCs w:val="20"/>
              </w:rPr>
              <w:t>Who</w:t>
            </w:r>
          </w:p>
        </w:tc>
        <w:tc>
          <w:tcPr>
            <w:tcW w:w="1766" w:type="dxa"/>
            <w:vMerge/>
            <w:shd w:val="clear" w:color="auto" w:fill="auto"/>
            <w:vAlign w:val="center"/>
          </w:tcPr>
          <w:p w14:paraId="7D97E84D" w14:textId="77777777" w:rsidR="005D6819" w:rsidRDefault="005D6819">
            <w:pPr>
              <w:widowControl w:val="0"/>
              <w:pBdr>
                <w:top w:val="nil"/>
                <w:left w:val="nil"/>
                <w:bottom w:val="nil"/>
                <w:right w:val="nil"/>
                <w:between w:val="nil"/>
              </w:pBdr>
              <w:rPr>
                <w:b/>
                <w:sz w:val="20"/>
                <w:szCs w:val="20"/>
              </w:rPr>
            </w:pPr>
          </w:p>
        </w:tc>
        <w:tc>
          <w:tcPr>
            <w:tcW w:w="1710" w:type="dxa"/>
            <w:vMerge/>
            <w:shd w:val="clear" w:color="auto" w:fill="auto"/>
            <w:vAlign w:val="center"/>
          </w:tcPr>
          <w:p w14:paraId="47B7DD1D" w14:textId="77777777" w:rsidR="005D6819" w:rsidRDefault="005D6819">
            <w:pPr>
              <w:widowControl w:val="0"/>
              <w:pBdr>
                <w:top w:val="nil"/>
                <w:left w:val="nil"/>
                <w:bottom w:val="nil"/>
                <w:right w:val="nil"/>
                <w:between w:val="nil"/>
              </w:pBdr>
              <w:rPr>
                <w:b/>
                <w:sz w:val="20"/>
                <w:szCs w:val="20"/>
              </w:rPr>
            </w:pPr>
          </w:p>
        </w:tc>
        <w:tc>
          <w:tcPr>
            <w:tcW w:w="1464" w:type="dxa"/>
            <w:vMerge/>
            <w:shd w:val="clear" w:color="auto" w:fill="auto"/>
            <w:vAlign w:val="center"/>
          </w:tcPr>
          <w:p w14:paraId="73AA8736" w14:textId="77777777" w:rsidR="005D6819" w:rsidRDefault="005D6819">
            <w:pPr>
              <w:widowControl w:val="0"/>
              <w:pBdr>
                <w:top w:val="nil"/>
                <w:left w:val="nil"/>
                <w:bottom w:val="nil"/>
                <w:right w:val="nil"/>
                <w:between w:val="nil"/>
              </w:pBdr>
              <w:rPr>
                <w:b/>
                <w:sz w:val="20"/>
                <w:szCs w:val="20"/>
              </w:rPr>
            </w:pPr>
          </w:p>
        </w:tc>
      </w:tr>
      <w:tr w:rsidR="005D6819" w14:paraId="06B4F380" w14:textId="77777777" w:rsidTr="00253685">
        <w:trPr>
          <w:trHeight w:val="3277"/>
        </w:trPr>
        <w:tc>
          <w:tcPr>
            <w:tcW w:w="1440" w:type="dxa"/>
            <w:shd w:val="clear" w:color="auto" w:fill="auto"/>
          </w:tcPr>
          <w:p w14:paraId="7FDAA5F8" w14:textId="77777777" w:rsidR="005D6819" w:rsidRDefault="00C47A4C">
            <w:pPr>
              <w:rPr>
                <w:sz w:val="20"/>
                <w:szCs w:val="20"/>
              </w:rPr>
            </w:pPr>
            <w:r>
              <w:rPr>
                <w:sz w:val="20"/>
                <w:szCs w:val="20"/>
              </w:rPr>
              <w:t>Testing (pH)</w:t>
            </w:r>
          </w:p>
          <w:p w14:paraId="021E2497" w14:textId="77777777" w:rsidR="005D6819" w:rsidRDefault="005D6819">
            <w:pPr>
              <w:rPr>
                <w:sz w:val="20"/>
                <w:szCs w:val="20"/>
              </w:rPr>
            </w:pPr>
          </w:p>
        </w:tc>
        <w:tc>
          <w:tcPr>
            <w:tcW w:w="1260" w:type="dxa"/>
            <w:shd w:val="clear" w:color="auto" w:fill="auto"/>
          </w:tcPr>
          <w:p w14:paraId="596E7452" w14:textId="77777777" w:rsidR="005D6819" w:rsidRDefault="00C47A4C">
            <w:pPr>
              <w:rPr>
                <w:sz w:val="20"/>
                <w:szCs w:val="20"/>
              </w:rPr>
            </w:pPr>
            <w:r>
              <w:rPr>
                <w:sz w:val="20"/>
                <w:szCs w:val="20"/>
              </w:rPr>
              <w:t>Pathogens / Toxins</w:t>
            </w:r>
          </w:p>
        </w:tc>
        <w:tc>
          <w:tcPr>
            <w:tcW w:w="1530" w:type="dxa"/>
            <w:shd w:val="clear" w:color="auto" w:fill="auto"/>
          </w:tcPr>
          <w:p w14:paraId="7D7141DC" w14:textId="77777777" w:rsidR="005D6819" w:rsidRDefault="00C47A4C">
            <w:pPr>
              <w:rPr>
                <w:sz w:val="20"/>
                <w:szCs w:val="20"/>
              </w:rPr>
            </w:pPr>
            <w:r>
              <w:rPr>
                <w:sz w:val="20"/>
                <w:szCs w:val="20"/>
              </w:rPr>
              <w:t>pH level:</w:t>
            </w:r>
          </w:p>
          <w:p w14:paraId="7CF87E1E" w14:textId="77777777" w:rsidR="005D6819" w:rsidRDefault="005D6819">
            <w:pPr>
              <w:rPr>
                <w:sz w:val="20"/>
                <w:szCs w:val="20"/>
              </w:rPr>
            </w:pPr>
          </w:p>
          <w:p w14:paraId="640B45FF" w14:textId="77777777" w:rsidR="005D6819" w:rsidRDefault="00C47A4C">
            <w:pPr>
              <w:rPr>
                <w:sz w:val="20"/>
                <w:szCs w:val="20"/>
              </w:rPr>
            </w:pPr>
            <w:r>
              <w:rPr>
                <w:sz w:val="20"/>
                <w:szCs w:val="20"/>
              </w:rPr>
              <w:t>4.6 or below all canned standard recipes</w:t>
            </w:r>
          </w:p>
          <w:p w14:paraId="1F8946A4" w14:textId="77777777" w:rsidR="005D6819" w:rsidRDefault="005D6819">
            <w:pPr>
              <w:rPr>
                <w:sz w:val="20"/>
                <w:szCs w:val="20"/>
              </w:rPr>
            </w:pPr>
          </w:p>
          <w:p w14:paraId="7067D6D8" w14:textId="77777777" w:rsidR="005D6819" w:rsidRDefault="00C47A4C">
            <w:pPr>
              <w:rPr>
                <w:sz w:val="20"/>
                <w:szCs w:val="20"/>
              </w:rPr>
            </w:pPr>
            <w:r>
              <w:rPr>
                <w:sz w:val="20"/>
                <w:szCs w:val="20"/>
              </w:rPr>
              <w:t>4.7 or below all canned tomato recipes</w:t>
            </w:r>
          </w:p>
          <w:p w14:paraId="5AAA116E" w14:textId="77777777" w:rsidR="005D6819" w:rsidRDefault="005D6819">
            <w:pPr>
              <w:rPr>
                <w:sz w:val="20"/>
                <w:szCs w:val="20"/>
              </w:rPr>
            </w:pPr>
          </w:p>
        </w:tc>
        <w:tc>
          <w:tcPr>
            <w:tcW w:w="1341" w:type="dxa"/>
            <w:shd w:val="clear" w:color="auto" w:fill="auto"/>
          </w:tcPr>
          <w:p w14:paraId="496B97A1" w14:textId="77777777" w:rsidR="005D6819" w:rsidRDefault="00C47A4C">
            <w:pPr>
              <w:rPr>
                <w:sz w:val="20"/>
                <w:szCs w:val="20"/>
              </w:rPr>
            </w:pPr>
            <w:r>
              <w:rPr>
                <w:sz w:val="20"/>
                <w:szCs w:val="20"/>
              </w:rPr>
              <w:t>1 jar from each processed batch</w:t>
            </w:r>
          </w:p>
          <w:p w14:paraId="3FA4E031" w14:textId="77777777" w:rsidR="005D6819" w:rsidRDefault="005D6819">
            <w:pPr>
              <w:rPr>
                <w:sz w:val="20"/>
                <w:szCs w:val="20"/>
              </w:rPr>
            </w:pPr>
          </w:p>
        </w:tc>
        <w:tc>
          <w:tcPr>
            <w:tcW w:w="1545" w:type="dxa"/>
            <w:shd w:val="clear" w:color="auto" w:fill="auto"/>
          </w:tcPr>
          <w:p w14:paraId="33399670" w14:textId="76A19319" w:rsidR="005D6819" w:rsidRDefault="00C47A4C">
            <w:proofErr w:type="spellStart"/>
            <w:r>
              <w:rPr>
                <w:sz w:val="20"/>
                <w:szCs w:val="20"/>
              </w:rPr>
              <w:t>Haccp</w:t>
            </w:r>
            <w:proofErr w:type="spellEnd"/>
            <w:r>
              <w:rPr>
                <w:sz w:val="20"/>
                <w:szCs w:val="20"/>
              </w:rPr>
              <w:t xml:space="preserve"> team member will use calibrated pH meter to test pH of product and record pH measurements on canned goods batch pH log. </w:t>
            </w:r>
          </w:p>
          <w:p w14:paraId="434D09F9" w14:textId="77777777" w:rsidR="005D6819" w:rsidRDefault="005D6819">
            <w:pPr>
              <w:rPr>
                <w:sz w:val="20"/>
                <w:szCs w:val="20"/>
              </w:rPr>
            </w:pPr>
          </w:p>
        </w:tc>
        <w:tc>
          <w:tcPr>
            <w:tcW w:w="1212" w:type="dxa"/>
            <w:shd w:val="clear" w:color="auto" w:fill="auto"/>
          </w:tcPr>
          <w:p w14:paraId="7D8473A3" w14:textId="77777777" w:rsidR="005D6819" w:rsidRDefault="00C47A4C">
            <w:pPr>
              <w:rPr>
                <w:sz w:val="20"/>
                <w:szCs w:val="20"/>
              </w:rPr>
            </w:pPr>
            <w:r>
              <w:rPr>
                <w:sz w:val="20"/>
                <w:szCs w:val="20"/>
              </w:rPr>
              <w:t xml:space="preserve">1 jar per each processed batch depending on batch </w:t>
            </w:r>
            <w:proofErr w:type="gramStart"/>
            <w:r>
              <w:rPr>
                <w:sz w:val="20"/>
                <w:szCs w:val="20"/>
              </w:rPr>
              <w:t>frequency</w:t>
            </w:r>
            <w:proofErr w:type="gramEnd"/>
            <w:r>
              <w:rPr>
                <w:sz w:val="20"/>
                <w:szCs w:val="20"/>
              </w:rPr>
              <w:t xml:space="preserve"> </w:t>
            </w:r>
          </w:p>
          <w:p w14:paraId="5D5540C7" w14:textId="77777777" w:rsidR="005D6819" w:rsidRDefault="005D6819">
            <w:pPr>
              <w:rPr>
                <w:sz w:val="20"/>
                <w:szCs w:val="20"/>
              </w:rPr>
            </w:pPr>
          </w:p>
        </w:tc>
        <w:tc>
          <w:tcPr>
            <w:tcW w:w="1194" w:type="dxa"/>
            <w:shd w:val="clear" w:color="auto" w:fill="auto"/>
          </w:tcPr>
          <w:p w14:paraId="2AA30935" w14:textId="77777777" w:rsidR="005D6819" w:rsidRDefault="00C47A4C">
            <w:pPr>
              <w:rPr>
                <w:sz w:val="20"/>
                <w:szCs w:val="20"/>
              </w:rPr>
            </w:pPr>
            <w:r>
              <w:rPr>
                <w:sz w:val="20"/>
                <w:szCs w:val="20"/>
              </w:rPr>
              <w:t>Designated food worker</w:t>
            </w:r>
          </w:p>
          <w:p w14:paraId="4BA4F3D8" w14:textId="77777777" w:rsidR="005D6819" w:rsidRDefault="005D6819">
            <w:pPr>
              <w:rPr>
                <w:sz w:val="20"/>
                <w:szCs w:val="20"/>
              </w:rPr>
            </w:pPr>
          </w:p>
        </w:tc>
        <w:tc>
          <w:tcPr>
            <w:tcW w:w="1766" w:type="dxa"/>
            <w:shd w:val="clear" w:color="auto" w:fill="auto"/>
          </w:tcPr>
          <w:p w14:paraId="433C1D8D" w14:textId="77777777" w:rsidR="00AB2D55" w:rsidRDefault="00AB2D55" w:rsidP="00AB2D55">
            <w:pPr>
              <w:rPr>
                <w:sz w:val="20"/>
                <w:szCs w:val="20"/>
              </w:rPr>
            </w:pPr>
            <w:r>
              <w:rPr>
                <w:sz w:val="20"/>
                <w:szCs w:val="20"/>
              </w:rPr>
              <w:t xml:space="preserve">If standard recipe pH not met product will be discarded </w:t>
            </w:r>
          </w:p>
          <w:p w14:paraId="74467F1D" w14:textId="77777777" w:rsidR="00AB2D55" w:rsidRDefault="00AB2D55" w:rsidP="00AB2D55">
            <w:pPr>
              <w:rPr>
                <w:sz w:val="20"/>
                <w:szCs w:val="20"/>
              </w:rPr>
            </w:pPr>
          </w:p>
          <w:p w14:paraId="4F877405" w14:textId="77777777" w:rsidR="00AB2D55" w:rsidRDefault="00AB2D55" w:rsidP="00AB2D55">
            <w:pPr>
              <w:rPr>
                <w:sz w:val="20"/>
                <w:szCs w:val="20"/>
              </w:rPr>
            </w:pPr>
            <w:r>
              <w:rPr>
                <w:sz w:val="20"/>
                <w:szCs w:val="20"/>
              </w:rPr>
              <w:t>Test second sample</w:t>
            </w:r>
          </w:p>
          <w:p w14:paraId="1A7AC0A8" w14:textId="77777777" w:rsidR="00AB2D55" w:rsidRDefault="00AB2D55" w:rsidP="00AB2D55">
            <w:pPr>
              <w:rPr>
                <w:sz w:val="20"/>
                <w:szCs w:val="20"/>
              </w:rPr>
            </w:pPr>
          </w:p>
          <w:p w14:paraId="723DA287" w14:textId="77777777" w:rsidR="00AB2D55" w:rsidRDefault="00AB2D55" w:rsidP="00AB2D55">
            <w:pPr>
              <w:rPr>
                <w:sz w:val="20"/>
                <w:szCs w:val="20"/>
              </w:rPr>
            </w:pPr>
            <w:r>
              <w:rPr>
                <w:sz w:val="20"/>
                <w:szCs w:val="20"/>
              </w:rPr>
              <w:t xml:space="preserve">If second sample pH not met discard batch.    </w:t>
            </w:r>
          </w:p>
          <w:p w14:paraId="2B85F6F0" w14:textId="77777777" w:rsidR="005D6819" w:rsidRDefault="005D6819">
            <w:pPr>
              <w:rPr>
                <w:sz w:val="20"/>
                <w:szCs w:val="20"/>
              </w:rPr>
            </w:pPr>
          </w:p>
        </w:tc>
        <w:tc>
          <w:tcPr>
            <w:tcW w:w="1710" w:type="dxa"/>
            <w:shd w:val="clear" w:color="auto" w:fill="auto"/>
          </w:tcPr>
          <w:p w14:paraId="4D5F2FA0" w14:textId="22BA641C" w:rsidR="005D6819" w:rsidRDefault="00AB2D55">
            <w:pPr>
              <w:rPr>
                <w:sz w:val="20"/>
                <w:szCs w:val="20"/>
              </w:rPr>
            </w:pPr>
            <w:r>
              <w:rPr>
                <w:sz w:val="20"/>
                <w:szCs w:val="20"/>
              </w:rPr>
              <w:t>Manager on duty will verify canned good pH log daily</w:t>
            </w:r>
          </w:p>
        </w:tc>
        <w:tc>
          <w:tcPr>
            <w:tcW w:w="1464" w:type="dxa"/>
            <w:shd w:val="clear" w:color="auto" w:fill="auto"/>
          </w:tcPr>
          <w:p w14:paraId="57B2F02E" w14:textId="0BF76C57" w:rsidR="005D6819" w:rsidRDefault="00AB2D55">
            <w:pPr>
              <w:rPr>
                <w:sz w:val="20"/>
                <w:szCs w:val="20"/>
              </w:rPr>
            </w:pPr>
            <w:r>
              <w:rPr>
                <w:sz w:val="20"/>
                <w:szCs w:val="20"/>
              </w:rPr>
              <w:t>Canned batch pH log will be maintained onsite for a 12 months.</w:t>
            </w:r>
          </w:p>
        </w:tc>
      </w:tr>
      <w:tr w:rsidR="00253685" w14:paraId="1C2BB9BE" w14:textId="77777777" w:rsidTr="00253685">
        <w:trPr>
          <w:trHeight w:val="3277"/>
        </w:trPr>
        <w:tc>
          <w:tcPr>
            <w:tcW w:w="1440" w:type="dxa"/>
            <w:shd w:val="clear" w:color="auto" w:fill="auto"/>
          </w:tcPr>
          <w:p w14:paraId="267EC087" w14:textId="3E176804" w:rsidR="00253685" w:rsidRDefault="00253685" w:rsidP="00253685">
            <w:pPr>
              <w:rPr>
                <w:sz w:val="20"/>
                <w:szCs w:val="20"/>
              </w:rPr>
            </w:pPr>
            <w:r>
              <w:rPr>
                <w:sz w:val="20"/>
                <w:szCs w:val="20"/>
              </w:rPr>
              <w:t xml:space="preserve">Labeling </w:t>
            </w:r>
          </w:p>
        </w:tc>
        <w:tc>
          <w:tcPr>
            <w:tcW w:w="1260" w:type="dxa"/>
            <w:shd w:val="clear" w:color="auto" w:fill="auto"/>
          </w:tcPr>
          <w:p w14:paraId="67ACD2C8" w14:textId="22FE3BD2" w:rsidR="00253685" w:rsidRDefault="00253685" w:rsidP="00253685">
            <w:pPr>
              <w:rPr>
                <w:sz w:val="20"/>
                <w:szCs w:val="20"/>
              </w:rPr>
            </w:pPr>
            <w:r>
              <w:rPr>
                <w:sz w:val="20"/>
                <w:szCs w:val="20"/>
              </w:rPr>
              <w:t>Standards of Identity / ingredients / recall control</w:t>
            </w:r>
          </w:p>
        </w:tc>
        <w:tc>
          <w:tcPr>
            <w:tcW w:w="1530" w:type="dxa"/>
            <w:shd w:val="clear" w:color="auto" w:fill="auto"/>
          </w:tcPr>
          <w:p w14:paraId="0E499D04" w14:textId="77777777" w:rsidR="00253685" w:rsidRDefault="00253685" w:rsidP="00253685">
            <w:pPr>
              <w:rPr>
                <w:sz w:val="20"/>
                <w:szCs w:val="20"/>
              </w:rPr>
            </w:pPr>
            <w:r>
              <w:rPr>
                <w:sz w:val="20"/>
                <w:szCs w:val="20"/>
              </w:rPr>
              <w:t xml:space="preserve">Identity (name of food) ▪Net quantity of contents ▪Ingredient list, including major food allergens ▪ Business name and </w:t>
            </w:r>
            <w:proofErr w:type="gramStart"/>
            <w:r>
              <w:rPr>
                <w:sz w:val="20"/>
                <w:szCs w:val="20"/>
              </w:rPr>
              <w:t>address</w:t>
            </w:r>
            <w:proofErr w:type="gramEnd"/>
          </w:p>
          <w:p w14:paraId="39195EFF" w14:textId="77777777" w:rsidR="00253685" w:rsidRDefault="00253685" w:rsidP="00253685">
            <w:pPr>
              <w:rPr>
                <w:b/>
                <w:sz w:val="20"/>
                <w:szCs w:val="20"/>
              </w:rPr>
            </w:pPr>
            <w:r>
              <w:rPr>
                <w:b/>
                <w:sz w:val="20"/>
                <w:szCs w:val="20"/>
              </w:rPr>
              <w:t>Time Limit:</w:t>
            </w:r>
          </w:p>
          <w:p w14:paraId="6C1F3764" w14:textId="1D5E2D7D" w:rsidR="00253685" w:rsidRDefault="00253685" w:rsidP="00253685">
            <w:pPr>
              <w:rPr>
                <w:sz w:val="20"/>
                <w:szCs w:val="20"/>
              </w:rPr>
            </w:pPr>
            <w:r>
              <w:rPr>
                <w:b/>
                <w:sz w:val="20"/>
                <w:szCs w:val="20"/>
              </w:rPr>
              <w:t>12 months</w:t>
            </w:r>
          </w:p>
        </w:tc>
        <w:tc>
          <w:tcPr>
            <w:tcW w:w="1341" w:type="dxa"/>
            <w:shd w:val="clear" w:color="auto" w:fill="auto"/>
          </w:tcPr>
          <w:p w14:paraId="4103C783" w14:textId="77777777" w:rsidR="00253685" w:rsidRDefault="00253685" w:rsidP="00253685">
            <w:pPr>
              <w:rPr>
                <w:sz w:val="20"/>
                <w:szCs w:val="20"/>
              </w:rPr>
            </w:pPr>
            <w:r>
              <w:rPr>
                <w:sz w:val="20"/>
                <w:szCs w:val="20"/>
              </w:rPr>
              <w:t>Date marking / Labels</w:t>
            </w:r>
          </w:p>
          <w:p w14:paraId="4909C1C8" w14:textId="77777777" w:rsidR="00253685" w:rsidRDefault="00253685" w:rsidP="00253685">
            <w:pPr>
              <w:rPr>
                <w:sz w:val="20"/>
                <w:szCs w:val="20"/>
              </w:rPr>
            </w:pPr>
          </w:p>
          <w:p w14:paraId="049CF762" w14:textId="77777777" w:rsidR="00253685" w:rsidRDefault="00253685" w:rsidP="00253685">
            <w:pPr>
              <w:rPr>
                <w:sz w:val="20"/>
                <w:szCs w:val="20"/>
              </w:rPr>
            </w:pPr>
          </w:p>
        </w:tc>
        <w:tc>
          <w:tcPr>
            <w:tcW w:w="1545" w:type="dxa"/>
            <w:shd w:val="clear" w:color="auto" w:fill="auto"/>
          </w:tcPr>
          <w:p w14:paraId="165C03A7" w14:textId="77777777" w:rsidR="00253685" w:rsidRDefault="00253685" w:rsidP="00253685">
            <w:pPr>
              <w:rPr>
                <w:sz w:val="20"/>
                <w:szCs w:val="20"/>
              </w:rPr>
            </w:pPr>
            <w:r>
              <w:rPr>
                <w:sz w:val="20"/>
                <w:szCs w:val="20"/>
              </w:rPr>
              <w:t>Visual check of the labels</w:t>
            </w:r>
          </w:p>
          <w:p w14:paraId="14CB2E6A" w14:textId="77777777" w:rsidR="00253685" w:rsidRDefault="00253685" w:rsidP="00253685">
            <w:pPr>
              <w:rPr>
                <w:sz w:val="20"/>
                <w:szCs w:val="20"/>
              </w:rPr>
            </w:pPr>
          </w:p>
        </w:tc>
        <w:tc>
          <w:tcPr>
            <w:tcW w:w="1212" w:type="dxa"/>
            <w:shd w:val="clear" w:color="auto" w:fill="auto"/>
          </w:tcPr>
          <w:p w14:paraId="6304EA05" w14:textId="77777777" w:rsidR="00253685" w:rsidRDefault="00253685" w:rsidP="00253685">
            <w:pPr>
              <w:rPr>
                <w:sz w:val="20"/>
                <w:szCs w:val="20"/>
              </w:rPr>
            </w:pPr>
            <w:r>
              <w:rPr>
                <w:sz w:val="20"/>
                <w:szCs w:val="20"/>
              </w:rPr>
              <w:t xml:space="preserve">Each Jar </w:t>
            </w:r>
          </w:p>
          <w:p w14:paraId="51C05ABE" w14:textId="77777777" w:rsidR="00253685" w:rsidRDefault="00253685" w:rsidP="00253685">
            <w:pPr>
              <w:rPr>
                <w:sz w:val="20"/>
                <w:szCs w:val="20"/>
              </w:rPr>
            </w:pPr>
          </w:p>
        </w:tc>
        <w:tc>
          <w:tcPr>
            <w:tcW w:w="1194" w:type="dxa"/>
            <w:shd w:val="clear" w:color="auto" w:fill="auto"/>
          </w:tcPr>
          <w:p w14:paraId="4E929F2D" w14:textId="77777777" w:rsidR="00253685" w:rsidRDefault="00253685" w:rsidP="00253685">
            <w:pPr>
              <w:rPr>
                <w:sz w:val="20"/>
                <w:szCs w:val="20"/>
              </w:rPr>
            </w:pPr>
            <w:r>
              <w:rPr>
                <w:sz w:val="20"/>
                <w:szCs w:val="20"/>
              </w:rPr>
              <w:t>Designated food worker</w:t>
            </w:r>
          </w:p>
          <w:p w14:paraId="5B661ABD" w14:textId="77777777" w:rsidR="00253685" w:rsidRDefault="00253685" w:rsidP="00253685">
            <w:pPr>
              <w:rPr>
                <w:sz w:val="20"/>
                <w:szCs w:val="20"/>
              </w:rPr>
            </w:pPr>
          </w:p>
        </w:tc>
        <w:tc>
          <w:tcPr>
            <w:tcW w:w="1766" w:type="dxa"/>
            <w:shd w:val="clear" w:color="auto" w:fill="auto"/>
          </w:tcPr>
          <w:p w14:paraId="69F1679F" w14:textId="77777777" w:rsidR="00253685" w:rsidRDefault="00253685" w:rsidP="00253685">
            <w:pPr>
              <w:rPr>
                <w:sz w:val="20"/>
                <w:szCs w:val="20"/>
              </w:rPr>
            </w:pPr>
            <w:r>
              <w:rPr>
                <w:sz w:val="20"/>
                <w:szCs w:val="20"/>
              </w:rPr>
              <w:t xml:space="preserve">If upon inspection label is not affixed to jar – team member shall add </w:t>
            </w:r>
            <w:proofErr w:type="gramStart"/>
            <w:r>
              <w:rPr>
                <w:sz w:val="20"/>
                <w:szCs w:val="20"/>
              </w:rPr>
              <w:t>label</w:t>
            </w:r>
            <w:proofErr w:type="gramEnd"/>
            <w:r>
              <w:rPr>
                <w:sz w:val="20"/>
                <w:szCs w:val="20"/>
              </w:rPr>
              <w:t xml:space="preserve"> </w:t>
            </w:r>
          </w:p>
          <w:p w14:paraId="771CBE31" w14:textId="77777777" w:rsidR="00253685" w:rsidRDefault="00253685" w:rsidP="00253685">
            <w:pPr>
              <w:rPr>
                <w:sz w:val="20"/>
                <w:szCs w:val="20"/>
              </w:rPr>
            </w:pPr>
          </w:p>
        </w:tc>
        <w:tc>
          <w:tcPr>
            <w:tcW w:w="1710" w:type="dxa"/>
            <w:shd w:val="clear" w:color="auto" w:fill="auto"/>
          </w:tcPr>
          <w:p w14:paraId="24B94F78" w14:textId="6D213CA4" w:rsidR="00253685" w:rsidRDefault="00253685" w:rsidP="00253685">
            <w:pPr>
              <w:rPr>
                <w:sz w:val="20"/>
                <w:szCs w:val="20"/>
              </w:rPr>
            </w:pPr>
            <w:r>
              <w:rPr>
                <w:sz w:val="20"/>
                <w:szCs w:val="20"/>
              </w:rPr>
              <w:t>Check inventory on shelves and in back of house daily</w:t>
            </w:r>
          </w:p>
        </w:tc>
        <w:tc>
          <w:tcPr>
            <w:tcW w:w="1464" w:type="dxa"/>
            <w:shd w:val="clear" w:color="auto" w:fill="auto"/>
          </w:tcPr>
          <w:p w14:paraId="742A7732" w14:textId="2F203F6A" w:rsidR="00253685" w:rsidRDefault="00253685" w:rsidP="00253685">
            <w:pPr>
              <w:rPr>
                <w:sz w:val="20"/>
                <w:szCs w:val="20"/>
              </w:rPr>
            </w:pPr>
            <w:r>
              <w:rPr>
                <w:sz w:val="20"/>
                <w:szCs w:val="20"/>
              </w:rPr>
              <w:t xml:space="preserve">N/A. </w:t>
            </w:r>
          </w:p>
        </w:tc>
      </w:tr>
    </w:tbl>
    <w:p w14:paraId="5D86748F" w14:textId="77777777" w:rsidR="005D6819" w:rsidRDefault="005D6819">
      <w:pPr>
        <w:rPr>
          <w:b/>
          <w:sz w:val="32"/>
          <w:szCs w:val="32"/>
        </w:rPr>
        <w:sectPr w:rsidR="005D6819">
          <w:type w:val="continuous"/>
          <w:pgSz w:w="15840" w:h="12240" w:orient="landscape"/>
          <w:pgMar w:top="1440" w:right="1440" w:bottom="1440" w:left="1440" w:header="720" w:footer="720" w:gutter="0"/>
          <w:cols w:space="720"/>
        </w:sectPr>
      </w:pPr>
    </w:p>
    <w:p w14:paraId="0A327AA1" w14:textId="285D95B0" w:rsidR="005D6819" w:rsidRDefault="003B11DE" w:rsidP="00907412">
      <w:pPr>
        <w:pStyle w:val="Heading2"/>
      </w:pPr>
      <w:bookmarkStart w:id="17" w:name="_Toc191049358"/>
      <w:r>
        <w:lastRenderedPageBreak/>
        <w:t>Standard operating procedures for canned goods</w:t>
      </w:r>
      <w:bookmarkEnd w:id="17"/>
    </w:p>
    <w:p w14:paraId="4D971C73" w14:textId="77777777" w:rsidR="005D6819" w:rsidRPr="00907412" w:rsidRDefault="00C47A4C">
      <w:pPr>
        <w:spacing w:line="246" w:lineRule="auto"/>
        <w:ind w:right="70"/>
        <w:rPr>
          <w:b/>
          <w:bCs/>
          <w:iCs/>
          <w:color w:val="231F20"/>
        </w:rPr>
      </w:pPr>
      <w:r w:rsidRPr="00907412">
        <w:rPr>
          <w:b/>
          <w:bCs/>
          <w:iCs/>
          <w:color w:val="231F20"/>
        </w:rPr>
        <w:t>Only trained foodservice employees with a thorough understanding of the HACCP plan shall conduct operations.</w:t>
      </w:r>
    </w:p>
    <w:p w14:paraId="392B36D4" w14:textId="668EEE0E" w:rsidR="005D6819" w:rsidRPr="003B11DE" w:rsidRDefault="00C47A4C" w:rsidP="00FB3C34">
      <w:pPr>
        <w:numPr>
          <w:ilvl w:val="0"/>
          <w:numId w:val="3"/>
        </w:numPr>
        <w:spacing w:before="120" w:after="120"/>
        <w:ind w:left="360"/>
        <w:rPr>
          <w:rFonts w:asciiTheme="minorHAnsi" w:hAnsiTheme="minorHAnsi"/>
        </w:rPr>
      </w:pPr>
      <w:r w:rsidRPr="00F87D2D">
        <w:rPr>
          <w:rFonts w:asciiTheme="minorHAnsi" w:hAnsiTheme="minorHAnsi"/>
          <w:b/>
        </w:rPr>
        <w:t xml:space="preserve">Receiving </w:t>
      </w:r>
      <w:r w:rsidR="003B11DE" w:rsidRPr="00F87D2D">
        <w:rPr>
          <w:rFonts w:asciiTheme="minorHAnsi" w:hAnsiTheme="minorHAnsi"/>
          <w:b/>
        </w:rPr>
        <w:t>r</w:t>
      </w:r>
      <w:r w:rsidRPr="00F87D2D">
        <w:rPr>
          <w:rFonts w:asciiTheme="minorHAnsi" w:hAnsiTheme="minorHAnsi"/>
          <w:b/>
        </w:rPr>
        <w:t xml:space="preserve">aw </w:t>
      </w:r>
      <w:r w:rsidR="003B11DE" w:rsidRPr="00F87D2D">
        <w:rPr>
          <w:rFonts w:asciiTheme="minorHAnsi" w:hAnsiTheme="minorHAnsi"/>
          <w:b/>
        </w:rPr>
        <w:t>v</w:t>
      </w:r>
      <w:r w:rsidRPr="00F87D2D">
        <w:rPr>
          <w:rFonts w:asciiTheme="minorHAnsi" w:hAnsiTheme="minorHAnsi"/>
          <w:b/>
        </w:rPr>
        <w:t>egetables:</w:t>
      </w:r>
      <w:r>
        <w:t xml:space="preserve"> </w:t>
      </w:r>
      <w:r w:rsidRPr="003B11DE">
        <w:rPr>
          <w:rFonts w:asciiTheme="minorHAnsi" w:hAnsiTheme="minorHAnsi"/>
        </w:rPr>
        <w:t>Inspect vegetable products upon receiving for temperature and quality and verify product temps are at or below 41</w:t>
      </w:r>
      <w:r w:rsidRPr="003B11DE">
        <w:rPr>
          <w:rFonts w:asciiTheme="minorHAnsi" w:eastAsia="Times New Roman" w:hAnsiTheme="minorHAnsi" w:cs="Times New Roman"/>
        </w:rPr>
        <w:t>º</w:t>
      </w:r>
      <w:r w:rsidRPr="003B11DE">
        <w:rPr>
          <w:rFonts w:asciiTheme="minorHAnsi" w:hAnsiTheme="minorHAnsi"/>
        </w:rPr>
        <w:t xml:space="preserve">F.  </w:t>
      </w:r>
    </w:p>
    <w:p w14:paraId="49E32EB1" w14:textId="0447C157" w:rsidR="005D6819" w:rsidRPr="003B11DE" w:rsidRDefault="00C47A4C" w:rsidP="00FB3C34">
      <w:pPr>
        <w:numPr>
          <w:ilvl w:val="0"/>
          <w:numId w:val="3"/>
        </w:numPr>
        <w:spacing w:after="120"/>
        <w:ind w:left="360" w:right="72"/>
        <w:rPr>
          <w:rFonts w:asciiTheme="majorHAnsi" w:hAnsiTheme="majorHAnsi" w:cstheme="majorHAnsi"/>
        </w:rPr>
      </w:pPr>
      <w:r w:rsidRPr="00F87D2D">
        <w:rPr>
          <w:rFonts w:asciiTheme="minorHAnsi" w:hAnsiTheme="minorHAnsi"/>
          <w:b/>
        </w:rPr>
        <w:t xml:space="preserve">Receiving </w:t>
      </w:r>
      <w:r w:rsidR="003B11DE" w:rsidRPr="00F87D2D">
        <w:rPr>
          <w:rFonts w:asciiTheme="minorHAnsi" w:hAnsiTheme="minorHAnsi"/>
          <w:b/>
        </w:rPr>
        <w:t>d</w:t>
      </w:r>
      <w:r w:rsidRPr="00F87D2D">
        <w:rPr>
          <w:rFonts w:asciiTheme="minorHAnsi" w:hAnsiTheme="minorHAnsi"/>
          <w:b/>
        </w:rPr>
        <w:t xml:space="preserve">ry </w:t>
      </w:r>
      <w:r w:rsidR="003B11DE" w:rsidRPr="00F87D2D">
        <w:rPr>
          <w:rFonts w:asciiTheme="minorHAnsi" w:hAnsiTheme="minorHAnsi"/>
          <w:b/>
        </w:rPr>
        <w:t>g</w:t>
      </w:r>
      <w:r w:rsidRPr="00F87D2D">
        <w:rPr>
          <w:rFonts w:asciiTheme="minorHAnsi" w:hAnsiTheme="minorHAnsi"/>
          <w:b/>
        </w:rPr>
        <w:t>oods: I</w:t>
      </w:r>
      <w:r w:rsidRPr="003B11DE">
        <w:rPr>
          <w:rFonts w:asciiTheme="majorHAnsi" w:hAnsiTheme="majorHAnsi" w:cstheme="majorHAnsi"/>
        </w:rPr>
        <w:t xml:space="preserve">nspect the condition of dry goods and packaging materials upon receipt.  Verify products are in good condition. </w:t>
      </w:r>
    </w:p>
    <w:p w14:paraId="2B8327AD" w14:textId="19CCAEFE" w:rsidR="005D6819" w:rsidRPr="003B11DE" w:rsidRDefault="00C47A4C" w:rsidP="00FB3C34">
      <w:pPr>
        <w:numPr>
          <w:ilvl w:val="0"/>
          <w:numId w:val="3"/>
        </w:numPr>
        <w:spacing w:after="120"/>
        <w:ind w:left="360" w:right="72"/>
        <w:rPr>
          <w:rFonts w:asciiTheme="majorHAnsi" w:hAnsiTheme="majorHAnsi" w:cstheme="majorHAnsi"/>
        </w:rPr>
      </w:pPr>
      <w:r w:rsidRPr="00F87D2D">
        <w:rPr>
          <w:rFonts w:asciiTheme="minorHAnsi" w:hAnsiTheme="minorHAnsi"/>
          <w:b/>
        </w:rPr>
        <w:t xml:space="preserve">Cold </w:t>
      </w:r>
      <w:r w:rsidR="003B11DE" w:rsidRPr="00F87D2D">
        <w:rPr>
          <w:rFonts w:asciiTheme="minorHAnsi" w:hAnsiTheme="minorHAnsi"/>
          <w:b/>
        </w:rPr>
        <w:t>s</w:t>
      </w:r>
      <w:r w:rsidRPr="00F87D2D">
        <w:rPr>
          <w:rFonts w:asciiTheme="minorHAnsi" w:hAnsiTheme="minorHAnsi"/>
          <w:b/>
        </w:rPr>
        <w:t xml:space="preserve">torage: </w:t>
      </w:r>
      <w:r>
        <w:t>I</w:t>
      </w:r>
      <w:r w:rsidRPr="003B11DE">
        <w:rPr>
          <w:rFonts w:asciiTheme="majorHAnsi" w:hAnsiTheme="majorHAnsi" w:cstheme="majorHAnsi"/>
        </w:rPr>
        <w:t>mmediately store all perishable products in the designated coolers with temperatures at or below 41°F. Frozen storage (3b) at or below 0°F may occur before or after step 5, depending on how the product was packaged upon receiving.</w:t>
      </w:r>
    </w:p>
    <w:p w14:paraId="6195D67C" w14:textId="39D31D17" w:rsidR="005D6819" w:rsidRPr="003B11DE" w:rsidRDefault="00C47A4C" w:rsidP="00FB3C34">
      <w:pPr>
        <w:numPr>
          <w:ilvl w:val="0"/>
          <w:numId w:val="3"/>
        </w:numPr>
        <w:spacing w:after="120"/>
        <w:ind w:left="360" w:right="72"/>
        <w:rPr>
          <w:rFonts w:asciiTheme="majorHAnsi" w:hAnsiTheme="majorHAnsi" w:cstheme="majorHAnsi"/>
        </w:rPr>
      </w:pPr>
      <w:r w:rsidRPr="00F87D2D">
        <w:rPr>
          <w:rFonts w:asciiTheme="minorHAnsi" w:hAnsiTheme="minorHAnsi"/>
          <w:b/>
        </w:rPr>
        <w:t xml:space="preserve">Dry </w:t>
      </w:r>
      <w:r w:rsidR="003B11DE" w:rsidRPr="00F87D2D">
        <w:rPr>
          <w:rFonts w:asciiTheme="minorHAnsi" w:hAnsiTheme="minorHAnsi"/>
          <w:b/>
        </w:rPr>
        <w:t>s</w:t>
      </w:r>
      <w:r w:rsidRPr="00F87D2D">
        <w:rPr>
          <w:rFonts w:asciiTheme="minorHAnsi" w:hAnsiTheme="minorHAnsi"/>
          <w:b/>
        </w:rPr>
        <w:t xml:space="preserve">torage: </w:t>
      </w:r>
      <w:r w:rsidRPr="003B11DE">
        <w:rPr>
          <w:rFonts w:asciiTheme="majorHAnsi" w:hAnsiTheme="majorHAnsi" w:cstheme="majorHAnsi"/>
        </w:rPr>
        <w:t xml:space="preserve"> Store non-perishable products in clean location that is separated from any potential sources of contamination.</w:t>
      </w:r>
    </w:p>
    <w:p w14:paraId="4C524D8E" w14:textId="5A329341" w:rsidR="005D6819" w:rsidRPr="003B11DE" w:rsidRDefault="00C47A4C" w:rsidP="00FB3C34">
      <w:pPr>
        <w:numPr>
          <w:ilvl w:val="0"/>
          <w:numId w:val="3"/>
        </w:numPr>
        <w:spacing w:after="120"/>
        <w:ind w:left="360" w:right="72"/>
        <w:rPr>
          <w:rFonts w:asciiTheme="minorHAnsi" w:hAnsiTheme="minorHAnsi"/>
        </w:rPr>
      </w:pPr>
      <w:r w:rsidRPr="00F87D2D">
        <w:rPr>
          <w:rFonts w:asciiTheme="minorHAnsi" w:hAnsiTheme="minorHAnsi"/>
          <w:b/>
        </w:rPr>
        <w:t xml:space="preserve">Washing, </w:t>
      </w:r>
      <w:r w:rsidR="003B11DE" w:rsidRPr="00F87D2D">
        <w:rPr>
          <w:rFonts w:asciiTheme="minorHAnsi" w:hAnsiTheme="minorHAnsi"/>
          <w:b/>
        </w:rPr>
        <w:t>s</w:t>
      </w:r>
      <w:r w:rsidRPr="00F87D2D">
        <w:rPr>
          <w:rFonts w:asciiTheme="minorHAnsi" w:hAnsiTheme="minorHAnsi"/>
          <w:b/>
        </w:rPr>
        <w:t xml:space="preserve">easoning, and </w:t>
      </w:r>
      <w:r w:rsidR="003B11DE" w:rsidRPr="00F87D2D">
        <w:rPr>
          <w:rFonts w:asciiTheme="minorHAnsi" w:hAnsiTheme="minorHAnsi"/>
          <w:b/>
        </w:rPr>
        <w:t>l</w:t>
      </w:r>
      <w:r w:rsidRPr="00F87D2D">
        <w:rPr>
          <w:rFonts w:asciiTheme="minorHAnsi" w:hAnsiTheme="minorHAnsi"/>
          <w:b/>
        </w:rPr>
        <w:t>abeling:</w:t>
      </w:r>
      <w:r>
        <w:t xml:space="preserve"> </w:t>
      </w:r>
      <w:r w:rsidRPr="003B11DE">
        <w:rPr>
          <w:rFonts w:asciiTheme="majorHAnsi" w:hAnsiTheme="majorHAnsi" w:cstheme="majorHAnsi"/>
        </w:rPr>
        <w:t>Assemble products, ingredients, labels, etc. necessary to the operation. Assemble products that are to be washed and ensure products remain at room temperature no longer than 1 hour during the washing process. Place washed product in the container. Season product with salt. If brining, submerge prod</w:t>
      </w:r>
      <w:r>
        <w:t>u</w:t>
      </w:r>
      <w:r w:rsidRPr="003B11DE">
        <w:rPr>
          <w:rFonts w:asciiTheme="minorHAnsi" w:hAnsiTheme="minorHAnsi"/>
        </w:rPr>
        <w:t>ct in water for 2 hours. Press product down until it is submerged. Drain. Label product.</w:t>
      </w:r>
    </w:p>
    <w:p w14:paraId="0C7619C1" w14:textId="19076B6A" w:rsidR="005D6819" w:rsidRPr="003B11DE" w:rsidRDefault="00C47A4C" w:rsidP="00907412">
      <w:pPr>
        <w:numPr>
          <w:ilvl w:val="0"/>
          <w:numId w:val="3"/>
        </w:numPr>
        <w:ind w:left="360" w:right="72"/>
        <w:rPr>
          <w:rFonts w:asciiTheme="majorHAnsi" w:hAnsiTheme="majorHAnsi" w:cstheme="majorHAnsi"/>
        </w:rPr>
      </w:pPr>
      <w:r w:rsidRPr="00F87D2D">
        <w:rPr>
          <w:rFonts w:asciiTheme="minorHAnsi" w:hAnsiTheme="minorHAnsi"/>
          <w:b/>
        </w:rPr>
        <w:t xml:space="preserve">Recipe </w:t>
      </w:r>
      <w:r w:rsidR="003B11DE" w:rsidRPr="00F87D2D">
        <w:rPr>
          <w:rFonts w:asciiTheme="minorHAnsi" w:hAnsiTheme="minorHAnsi"/>
          <w:b/>
        </w:rPr>
        <w:t>p</w:t>
      </w:r>
      <w:r w:rsidRPr="00F87D2D">
        <w:rPr>
          <w:rFonts w:asciiTheme="minorHAnsi" w:hAnsiTheme="minorHAnsi"/>
          <w:b/>
        </w:rPr>
        <w:t>reparation</w:t>
      </w:r>
      <w:r>
        <w:rPr>
          <w:b/>
          <w:color w:val="FF0000"/>
        </w:rPr>
        <w:t xml:space="preserve"> </w:t>
      </w:r>
      <w:r w:rsidRPr="003B11DE">
        <w:rPr>
          <w:rFonts w:asciiTheme="majorHAnsi" w:hAnsiTheme="majorHAnsi" w:cstheme="majorHAnsi"/>
        </w:rPr>
        <w:t>Follow product recipe and monitor for CCPs, if any. For the purposes of the recipes under the purview of this HACCP plan, this will be limited to those indicated in the standard recipe. Some recipes are “raw packed” and may not use this as a control step.</w:t>
      </w:r>
    </w:p>
    <w:p w14:paraId="29C6BA6F" w14:textId="77777777" w:rsidR="005D6819" w:rsidRPr="003B11DE" w:rsidRDefault="00C47A4C" w:rsidP="00907412">
      <w:pPr>
        <w:numPr>
          <w:ilvl w:val="0"/>
          <w:numId w:val="1"/>
        </w:numPr>
        <w:ind w:right="72"/>
        <w:rPr>
          <w:rFonts w:asciiTheme="majorHAnsi" w:hAnsiTheme="majorHAnsi" w:cstheme="majorHAnsi"/>
        </w:rPr>
      </w:pPr>
      <w:r w:rsidRPr="003B11DE">
        <w:rPr>
          <w:b/>
          <w:bCs/>
        </w:rPr>
        <w:t>Critical Limit:</w:t>
      </w:r>
      <w:r>
        <w:t xml:space="preserve"> </w:t>
      </w:r>
      <w:r w:rsidRPr="003B11DE">
        <w:rPr>
          <w:rFonts w:asciiTheme="majorHAnsi" w:hAnsiTheme="majorHAnsi" w:cstheme="majorHAnsi"/>
        </w:rPr>
        <w:t>Products that use heat as a kill step must conform to health code as according to the ingredients in that product.</w:t>
      </w:r>
    </w:p>
    <w:p w14:paraId="47EB0C71" w14:textId="77777777" w:rsidR="005D6819" w:rsidRPr="003B11DE" w:rsidRDefault="00C47A4C" w:rsidP="00907412">
      <w:pPr>
        <w:numPr>
          <w:ilvl w:val="0"/>
          <w:numId w:val="1"/>
        </w:numPr>
        <w:ind w:right="72"/>
        <w:rPr>
          <w:rFonts w:asciiTheme="majorHAnsi" w:hAnsiTheme="majorHAnsi" w:cstheme="majorHAnsi"/>
        </w:rPr>
      </w:pPr>
      <w:r w:rsidRPr="003B11DE">
        <w:rPr>
          <w:rFonts w:asciiTheme="minorHAnsi" w:hAnsiTheme="minorHAnsi"/>
          <w:b/>
          <w:bCs/>
        </w:rPr>
        <w:t>Monitoring:</w:t>
      </w:r>
      <w:r>
        <w:t xml:space="preserve"> </w:t>
      </w:r>
      <w:r w:rsidRPr="003B11DE">
        <w:rPr>
          <w:rFonts w:asciiTheme="majorHAnsi" w:hAnsiTheme="majorHAnsi" w:cstheme="majorHAnsi"/>
        </w:rPr>
        <w:t>The designated employees must manually check and verify safe temperatures.</w:t>
      </w:r>
    </w:p>
    <w:p w14:paraId="1F4915E8" w14:textId="77777777" w:rsidR="005D6819" w:rsidRPr="003B11DE" w:rsidRDefault="00C47A4C" w:rsidP="00907412">
      <w:pPr>
        <w:numPr>
          <w:ilvl w:val="0"/>
          <w:numId w:val="1"/>
        </w:numPr>
        <w:ind w:right="72"/>
        <w:rPr>
          <w:rFonts w:asciiTheme="majorHAnsi" w:hAnsiTheme="majorHAnsi" w:cstheme="majorHAnsi"/>
        </w:rPr>
      </w:pPr>
      <w:r w:rsidRPr="003B11DE">
        <w:rPr>
          <w:rFonts w:asciiTheme="minorHAnsi" w:hAnsiTheme="minorHAnsi"/>
          <w:b/>
          <w:bCs/>
        </w:rPr>
        <w:t xml:space="preserve">Corrective Action: </w:t>
      </w:r>
      <w:r w:rsidRPr="003B11DE">
        <w:rPr>
          <w:rFonts w:asciiTheme="majorHAnsi" w:hAnsiTheme="majorHAnsi" w:cstheme="majorHAnsi"/>
        </w:rPr>
        <w:t xml:space="preserve">If a product </w:t>
      </w:r>
      <w:proofErr w:type="spellStart"/>
      <w:r w:rsidRPr="003B11DE">
        <w:rPr>
          <w:rFonts w:asciiTheme="majorHAnsi" w:hAnsiTheme="majorHAnsi" w:cstheme="majorHAnsi"/>
        </w:rPr>
        <w:t>can not</w:t>
      </w:r>
      <w:proofErr w:type="spellEnd"/>
      <w:r w:rsidRPr="003B11DE">
        <w:rPr>
          <w:rFonts w:asciiTheme="majorHAnsi" w:hAnsiTheme="majorHAnsi" w:cstheme="majorHAnsi"/>
        </w:rPr>
        <w:t xml:space="preserve"> be brought to a safe cooking temperature or is left in the danger zone too long during the cooling process, discard the product and notify the Manager on Duty.</w:t>
      </w:r>
    </w:p>
    <w:p w14:paraId="51DA2A5D" w14:textId="77777777" w:rsidR="005D6819" w:rsidRPr="003B11DE" w:rsidRDefault="00C47A4C" w:rsidP="00FB3C34">
      <w:pPr>
        <w:numPr>
          <w:ilvl w:val="0"/>
          <w:numId w:val="1"/>
        </w:numPr>
        <w:pBdr>
          <w:bottom w:val="single" w:sz="6" w:space="1" w:color="000000"/>
        </w:pBdr>
        <w:spacing w:after="120"/>
        <w:ind w:right="72"/>
        <w:rPr>
          <w:rFonts w:asciiTheme="majorHAnsi" w:hAnsiTheme="majorHAnsi" w:cstheme="majorHAnsi"/>
        </w:rPr>
      </w:pPr>
      <w:r w:rsidRPr="003B11DE">
        <w:rPr>
          <w:rFonts w:asciiTheme="minorHAnsi" w:hAnsiTheme="minorHAnsi"/>
          <w:b/>
          <w:bCs/>
        </w:rPr>
        <w:t>Verification:</w:t>
      </w:r>
      <w:r>
        <w:t xml:space="preserve"> </w:t>
      </w:r>
      <w:r w:rsidRPr="003B11DE">
        <w:rPr>
          <w:rFonts w:asciiTheme="majorHAnsi" w:hAnsiTheme="majorHAnsi" w:cstheme="majorHAnsi"/>
        </w:rPr>
        <w:t>Manager on Duty must verify that designated employees are monitoring and checking product.</w:t>
      </w:r>
    </w:p>
    <w:p w14:paraId="39981DC2" w14:textId="4F58753B" w:rsidR="005D6819" w:rsidRPr="003B11DE" w:rsidRDefault="00C47A4C" w:rsidP="00907412">
      <w:pPr>
        <w:numPr>
          <w:ilvl w:val="0"/>
          <w:numId w:val="3"/>
        </w:numPr>
        <w:ind w:left="360" w:right="72"/>
        <w:rPr>
          <w:rFonts w:asciiTheme="majorHAnsi" w:hAnsiTheme="majorHAnsi" w:cstheme="majorHAnsi"/>
        </w:rPr>
      </w:pPr>
      <w:r w:rsidRPr="00F87D2D">
        <w:rPr>
          <w:rFonts w:asciiTheme="minorHAnsi" w:hAnsiTheme="minorHAnsi"/>
          <w:b/>
        </w:rPr>
        <w:t xml:space="preserve">Thermal </w:t>
      </w:r>
      <w:r w:rsidR="003B11DE" w:rsidRPr="00F87D2D">
        <w:rPr>
          <w:rFonts w:asciiTheme="minorHAnsi" w:hAnsiTheme="minorHAnsi"/>
          <w:b/>
        </w:rPr>
        <w:t>p</w:t>
      </w:r>
      <w:r w:rsidRPr="00F87D2D">
        <w:rPr>
          <w:rFonts w:asciiTheme="minorHAnsi" w:hAnsiTheme="minorHAnsi"/>
          <w:b/>
        </w:rPr>
        <w:t>rocessing (</w:t>
      </w:r>
      <w:r w:rsidR="003B11DE" w:rsidRPr="00F87D2D">
        <w:rPr>
          <w:rFonts w:asciiTheme="minorHAnsi" w:hAnsiTheme="minorHAnsi"/>
          <w:b/>
        </w:rPr>
        <w:t>a</w:t>
      </w:r>
      <w:r w:rsidRPr="00F87D2D">
        <w:rPr>
          <w:rFonts w:asciiTheme="minorHAnsi" w:hAnsiTheme="minorHAnsi"/>
          <w:b/>
        </w:rPr>
        <w:t xml:space="preserve">tmospheric </w:t>
      </w:r>
      <w:r w:rsidR="003B11DE" w:rsidRPr="00F87D2D">
        <w:rPr>
          <w:rFonts w:asciiTheme="minorHAnsi" w:hAnsiTheme="minorHAnsi"/>
          <w:b/>
        </w:rPr>
        <w:t>c</w:t>
      </w:r>
      <w:r w:rsidRPr="00F87D2D">
        <w:rPr>
          <w:rFonts w:asciiTheme="minorHAnsi" w:hAnsiTheme="minorHAnsi"/>
          <w:b/>
        </w:rPr>
        <w:t>anning)</w:t>
      </w:r>
      <w:r>
        <w:rPr>
          <w:b/>
        </w:rPr>
        <w:t xml:space="preserve"> </w:t>
      </w:r>
      <w:r>
        <w:rPr>
          <w:b/>
          <w:color w:val="FF0000"/>
        </w:rPr>
        <w:t>(CCP 1)</w:t>
      </w:r>
      <w:r>
        <w:rPr>
          <w:b/>
        </w:rPr>
        <w:t xml:space="preserve">: </w:t>
      </w:r>
      <w:r w:rsidRPr="003B11DE">
        <w:rPr>
          <w:rFonts w:asciiTheme="majorHAnsi" w:hAnsiTheme="majorHAnsi" w:cstheme="majorHAnsi"/>
        </w:rPr>
        <w:t xml:space="preserve">Wash and sanitize jars, lids, and bands. Lids are </w:t>
      </w:r>
      <w:proofErr w:type="gramStart"/>
      <w:r w:rsidRPr="003B11DE">
        <w:rPr>
          <w:rFonts w:asciiTheme="majorHAnsi" w:hAnsiTheme="majorHAnsi" w:cstheme="majorHAnsi"/>
        </w:rPr>
        <w:t>single-use</w:t>
      </w:r>
      <w:proofErr w:type="gramEnd"/>
      <w:r w:rsidRPr="003B11DE">
        <w:rPr>
          <w:rFonts w:asciiTheme="majorHAnsi" w:hAnsiTheme="majorHAnsi" w:cstheme="majorHAnsi"/>
        </w:rPr>
        <w:t xml:space="preserve"> only. Keep jars warm. The most practical methods for our purposes are to run the jars through the dish machine just prior to use; or to hot-water bath them in a rondo with the lid off. Product to be canned must conform to temperature minimums: &gt;140°F for “raw pack” and &gt;180°F for “hot pack”. Specific recipes may have even more stringent requirements on packing temperature. Fill jars, using the canning funnel to avoid spillage and to maintain clean rims. Leave headspace according to the product being canned.</w:t>
      </w:r>
    </w:p>
    <w:p w14:paraId="1BBA6B81" w14:textId="0F9626F6" w:rsidR="005D6819" w:rsidRPr="00F87D2D" w:rsidRDefault="00C47A4C" w:rsidP="00FB3C34">
      <w:pPr>
        <w:numPr>
          <w:ilvl w:val="0"/>
          <w:numId w:val="1"/>
        </w:numPr>
        <w:spacing w:before="120"/>
        <w:ind w:right="72"/>
        <w:rPr>
          <w:rFonts w:asciiTheme="minorHAnsi" w:hAnsiTheme="minorHAnsi"/>
          <w:b/>
        </w:rPr>
      </w:pPr>
      <w:r w:rsidRPr="00F87D2D">
        <w:rPr>
          <w:rFonts w:asciiTheme="minorHAnsi" w:hAnsiTheme="minorHAnsi"/>
          <w:b/>
        </w:rPr>
        <w:t>Critical Limits</w:t>
      </w:r>
    </w:p>
    <w:p w14:paraId="59BAE70A" w14:textId="77777777" w:rsidR="005D6819" w:rsidRPr="0077296C" w:rsidRDefault="00C47A4C" w:rsidP="00907412">
      <w:pPr>
        <w:ind w:left="720" w:right="72"/>
        <w:rPr>
          <w:rFonts w:asciiTheme="majorHAnsi" w:hAnsiTheme="majorHAnsi" w:cstheme="majorHAnsi"/>
        </w:rPr>
      </w:pPr>
      <w:r>
        <w:t>T</w:t>
      </w:r>
      <w:r w:rsidRPr="0077296C">
        <w:rPr>
          <w:rFonts w:asciiTheme="majorHAnsi" w:hAnsiTheme="majorHAnsi" w:cstheme="majorHAnsi"/>
        </w:rPr>
        <w:t>emperature: For water-bath canning, water must be boiling during whole processing time.</w:t>
      </w:r>
    </w:p>
    <w:p w14:paraId="723E46CB" w14:textId="77777777" w:rsidR="005D6819" w:rsidRPr="0077296C" w:rsidRDefault="00C47A4C" w:rsidP="00907412">
      <w:pPr>
        <w:ind w:left="720" w:right="72"/>
        <w:rPr>
          <w:rFonts w:asciiTheme="majorHAnsi" w:hAnsiTheme="majorHAnsi" w:cstheme="majorHAnsi"/>
        </w:rPr>
      </w:pPr>
      <w:r w:rsidRPr="0077296C">
        <w:rPr>
          <w:rFonts w:asciiTheme="majorHAnsi" w:hAnsiTheme="majorHAnsi" w:cstheme="majorHAnsi"/>
        </w:rPr>
        <w:t xml:space="preserve">Time: For water bathing, time control is measured from insertion of the jars into the boiling water, is measured by a kitchen timer, and is checked against the corresponding standard recipe. </w:t>
      </w:r>
    </w:p>
    <w:p w14:paraId="5A2EC39E" w14:textId="77777777" w:rsidR="005D6819" w:rsidRPr="0077296C" w:rsidRDefault="00C47A4C" w:rsidP="00907412">
      <w:pPr>
        <w:ind w:left="720" w:right="72"/>
        <w:rPr>
          <w:rFonts w:asciiTheme="majorHAnsi" w:hAnsiTheme="majorHAnsi" w:cstheme="majorHAnsi"/>
        </w:rPr>
      </w:pPr>
      <w:r w:rsidRPr="0077296C">
        <w:rPr>
          <w:rFonts w:asciiTheme="majorHAnsi" w:hAnsiTheme="majorHAnsi" w:cstheme="majorHAnsi"/>
        </w:rPr>
        <w:t>Water Level: Boiling water must cover jars by at least one inch.</w:t>
      </w:r>
    </w:p>
    <w:p w14:paraId="4F137790" w14:textId="77777777" w:rsidR="005D6819" w:rsidRPr="0077296C" w:rsidRDefault="00C47A4C" w:rsidP="00907412">
      <w:pPr>
        <w:ind w:left="720" w:right="72"/>
        <w:rPr>
          <w:rFonts w:asciiTheme="majorHAnsi" w:hAnsiTheme="majorHAnsi" w:cstheme="majorHAnsi"/>
        </w:rPr>
      </w:pPr>
      <w:r w:rsidRPr="0077296C">
        <w:rPr>
          <w:rFonts w:asciiTheme="majorHAnsi" w:hAnsiTheme="majorHAnsi" w:cstheme="majorHAnsi"/>
        </w:rPr>
        <w:t>Headspace: Required headspace is indicated in the standard recipe.</w:t>
      </w:r>
    </w:p>
    <w:p w14:paraId="38DEB01F" w14:textId="283FEFEA" w:rsidR="005D6819" w:rsidRPr="0077296C" w:rsidRDefault="00C47A4C" w:rsidP="00907412">
      <w:pPr>
        <w:numPr>
          <w:ilvl w:val="0"/>
          <w:numId w:val="1"/>
        </w:numPr>
        <w:spacing w:before="120"/>
        <w:ind w:right="72"/>
        <w:rPr>
          <w:rFonts w:asciiTheme="majorHAnsi" w:hAnsiTheme="majorHAnsi" w:cstheme="majorHAnsi"/>
        </w:rPr>
      </w:pPr>
      <w:bookmarkStart w:id="18" w:name="_heading=h.gjdgxs" w:colFirst="0" w:colLast="0"/>
      <w:bookmarkEnd w:id="18"/>
      <w:r w:rsidRPr="0077296C">
        <w:rPr>
          <w:rFonts w:asciiTheme="minorHAnsi" w:hAnsiTheme="minorHAnsi" w:cstheme="majorHAnsi"/>
          <w:b/>
          <w:bCs/>
        </w:rPr>
        <w:lastRenderedPageBreak/>
        <w:t>Monitoring</w:t>
      </w:r>
      <w:r w:rsidRPr="0077296C">
        <w:rPr>
          <w:rFonts w:asciiTheme="majorHAnsi" w:hAnsiTheme="majorHAnsi" w:cstheme="majorHAnsi"/>
        </w:rPr>
        <w:t xml:space="preserve"> Pots and jars are monitored visually. Time and pressure are monitored via timer and dial gauge. Jars are inspected to make sure they sealed properly.</w:t>
      </w:r>
    </w:p>
    <w:p w14:paraId="521762D0" w14:textId="709A3A2A" w:rsidR="005D6819" w:rsidRPr="0077296C" w:rsidRDefault="00C47A4C" w:rsidP="00907412">
      <w:pPr>
        <w:numPr>
          <w:ilvl w:val="0"/>
          <w:numId w:val="1"/>
        </w:numPr>
        <w:spacing w:before="120"/>
        <w:ind w:right="72"/>
        <w:rPr>
          <w:rFonts w:asciiTheme="majorHAnsi" w:hAnsiTheme="majorHAnsi" w:cstheme="majorHAnsi"/>
        </w:rPr>
      </w:pPr>
      <w:bookmarkStart w:id="19" w:name="_heading=h.30j0zll" w:colFirst="0" w:colLast="0"/>
      <w:bookmarkEnd w:id="19"/>
      <w:r w:rsidRPr="0077296C">
        <w:rPr>
          <w:rFonts w:asciiTheme="minorHAnsi" w:hAnsiTheme="minorHAnsi" w:cstheme="majorHAnsi"/>
          <w:b/>
          <w:bCs/>
        </w:rPr>
        <w:t>Corrective Action</w:t>
      </w:r>
      <w:r w:rsidR="0077296C" w:rsidRPr="0077296C">
        <w:rPr>
          <w:rFonts w:asciiTheme="minorHAnsi" w:hAnsiTheme="minorHAnsi" w:cstheme="majorHAnsi"/>
          <w:b/>
          <w:bCs/>
        </w:rPr>
        <w:t>:</w:t>
      </w:r>
      <w:r w:rsidRPr="0077296C">
        <w:rPr>
          <w:rFonts w:asciiTheme="majorHAnsi" w:hAnsiTheme="majorHAnsi" w:cstheme="majorHAnsi"/>
        </w:rPr>
        <w:t xml:space="preserve"> Product may be re-processed ONE TIME, IF proper cooling/holding/time-temperature rules are followed, and must be done within 24 hours.  Otherwise product must be discarded. </w:t>
      </w:r>
    </w:p>
    <w:p w14:paraId="66369F53" w14:textId="77777777" w:rsidR="005D6819" w:rsidRPr="0077296C" w:rsidRDefault="00C47A4C" w:rsidP="00907412">
      <w:pPr>
        <w:numPr>
          <w:ilvl w:val="0"/>
          <w:numId w:val="1"/>
        </w:numPr>
        <w:pBdr>
          <w:bottom w:val="single" w:sz="6" w:space="1" w:color="000000"/>
        </w:pBdr>
        <w:spacing w:after="120"/>
        <w:ind w:right="72"/>
        <w:rPr>
          <w:rFonts w:asciiTheme="majorHAnsi" w:hAnsiTheme="majorHAnsi" w:cstheme="majorHAnsi"/>
        </w:rPr>
      </w:pPr>
      <w:r w:rsidRPr="0077296C">
        <w:rPr>
          <w:rFonts w:asciiTheme="minorHAnsi" w:hAnsiTheme="minorHAnsi" w:cstheme="majorHAnsi"/>
          <w:b/>
          <w:bCs/>
        </w:rPr>
        <w:t xml:space="preserve">Verification: </w:t>
      </w:r>
      <w:r w:rsidRPr="0077296C">
        <w:rPr>
          <w:rFonts w:asciiTheme="majorHAnsi" w:hAnsiTheme="majorHAnsi" w:cstheme="majorHAnsi"/>
        </w:rPr>
        <w:t>Manager on Duty must verify that designated employees are monitoring and checking product and time + temperature controls.</w:t>
      </w:r>
    </w:p>
    <w:p w14:paraId="6CF955DA" w14:textId="7FA55498" w:rsidR="005D6819" w:rsidRDefault="00C47A4C" w:rsidP="00907412">
      <w:pPr>
        <w:ind w:left="360" w:right="72"/>
        <w:rPr>
          <w:b/>
        </w:rPr>
      </w:pPr>
      <w:r>
        <w:rPr>
          <w:b/>
        </w:rPr>
        <w:t xml:space="preserve"> </w:t>
      </w:r>
      <w:r w:rsidRPr="00F87D2D">
        <w:rPr>
          <w:rFonts w:asciiTheme="minorHAnsi" w:hAnsiTheme="minorHAnsi"/>
          <w:b/>
        </w:rPr>
        <w:t>Testing pH</w:t>
      </w:r>
      <w:r>
        <w:rPr>
          <w:b/>
        </w:rPr>
        <w:t xml:space="preserve"> </w:t>
      </w:r>
      <w:r w:rsidRPr="00F87D2D">
        <w:rPr>
          <w:rFonts w:asciiTheme="minorHAnsi" w:hAnsiTheme="minorHAnsi"/>
          <w:b/>
          <w:color w:val="FF0000"/>
        </w:rPr>
        <w:t>(CCP 2)</w:t>
      </w:r>
      <w:r>
        <w:rPr>
          <w:b/>
        </w:rPr>
        <w:t>:</w:t>
      </w:r>
    </w:p>
    <w:p w14:paraId="345F8069" w14:textId="7738D538"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Critical Limit:</w:t>
      </w:r>
      <w:r w:rsidRPr="0077296C">
        <w:rPr>
          <w:rFonts w:asciiTheme="majorHAnsi" w:hAnsiTheme="majorHAnsi" w:cstheme="majorHAnsi"/>
          <w:color w:val="000000"/>
          <w:u w:val="single"/>
        </w:rPr>
        <w:t xml:space="preserve"> </w:t>
      </w:r>
      <w:r w:rsidRPr="0077296C">
        <w:rPr>
          <w:rFonts w:asciiTheme="majorHAnsi" w:hAnsiTheme="majorHAnsi" w:cstheme="majorHAnsi"/>
          <w:color w:val="000000"/>
        </w:rPr>
        <w:t xml:space="preserve">All recipes must measure at or below 4.6 pH; tomato based recipes must measure at or below 4.7 </w:t>
      </w:r>
      <w:proofErr w:type="spellStart"/>
      <w:r w:rsidRPr="0077296C">
        <w:rPr>
          <w:rFonts w:asciiTheme="majorHAnsi" w:hAnsiTheme="majorHAnsi" w:cstheme="majorHAnsi"/>
          <w:color w:val="000000"/>
        </w:rPr>
        <w:t>pH.</w:t>
      </w:r>
      <w:proofErr w:type="spellEnd"/>
    </w:p>
    <w:p w14:paraId="4ECE0B7E" w14:textId="0850F70F"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 xml:space="preserve">Monitoring: </w:t>
      </w:r>
      <w:r w:rsidRPr="0077296C">
        <w:rPr>
          <w:rFonts w:asciiTheme="majorHAnsi" w:hAnsiTheme="majorHAnsi" w:cstheme="majorHAnsi"/>
          <w:color w:val="000000"/>
        </w:rPr>
        <w:t>The designated employees must manually check and record pH of products at least once per batch.  pH to be recorded on PH log.</w:t>
      </w:r>
    </w:p>
    <w:p w14:paraId="519BC853" w14:textId="7F79BC7B"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 xml:space="preserve">Corrective Action: </w:t>
      </w:r>
      <w:r w:rsidRPr="0077296C">
        <w:rPr>
          <w:rFonts w:asciiTheme="majorHAnsi" w:hAnsiTheme="majorHAnsi" w:cstheme="majorHAnsi"/>
          <w:color w:val="000000"/>
        </w:rPr>
        <w:t>If product pH is above 4.6 discard the product and select another sample from batch for testing.  It product pH is above 4.6 on second tested sample discard batch and notify the manager on duty.</w:t>
      </w:r>
    </w:p>
    <w:p w14:paraId="6060F30A" w14:textId="714748C7"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 xml:space="preserve">Verification:  </w:t>
      </w:r>
      <w:r w:rsidRPr="0077296C">
        <w:rPr>
          <w:rFonts w:asciiTheme="majorHAnsi" w:hAnsiTheme="majorHAnsi" w:cstheme="majorHAnsi"/>
          <w:color w:val="000000"/>
        </w:rPr>
        <w:t xml:space="preserve">Manager on duty must verify that the designated HACCP team members are monitoring and testing pH by visually monitoring employees during their shifts and reviewing pH logs on daily basis. </w:t>
      </w:r>
    </w:p>
    <w:p w14:paraId="1EF6DDC6" w14:textId="77777777" w:rsidR="005D6819" w:rsidRDefault="00C47A4C" w:rsidP="00907412">
      <w:pPr>
        <w:numPr>
          <w:ilvl w:val="0"/>
          <w:numId w:val="3"/>
        </w:numPr>
        <w:ind w:left="360" w:right="72"/>
        <w:rPr>
          <w:b/>
          <w:color w:val="231F20"/>
          <w:sz w:val="28"/>
          <w:szCs w:val="28"/>
        </w:rPr>
      </w:pPr>
      <w:r w:rsidRPr="00F87D2D">
        <w:rPr>
          <w:rFonts w:asciiTheme="minorHAnsi" w:hAnsiTheme="minorHAnsi"/>
          <w:b/>
        </w:rPr>
        <w:t>Labeling</w:t>
      </w:r>
      <w:r>
        <w:rPr>
          <w:b/>
        </w:rPr>
        <w:t xml:space="preserve"> </w:t>
      </w:r>
      <w:r w:rsidRPr="00F87D2D">
        <w:rPr>
          <w:rFonts w:asciiTheme="minorHAnsi" w:hAnsiTheme="minorHAnsi"/>
          <w:b/>
          <w:color w:val="FF0000"/>
        </w:rPr>
        <w:t>(CCP 3)</w:t>
      </w:r>
      <w:r w:rsidRPr="00F87D2D">
        <w:rPr>
          <w:rFonts w:asciiTheme="minorHAnsi" w:hAnsiTheme="minorHAnsi"/>
          <w:b/>
        </w:rPr>
        <w:t>:</w:t>
      </w:r>
      <w:r>
        <w:rPr>
          <w:b/>
          <w:color w:val="231F20"/>
          <w:sz w:val="28"/>
          <w:szCs w:val="28"/>
        </w:rPr>
        <w:t xml:space="preserve"> </w:t>
      </w:r>
    </w:p>
    <w:p w14:paraId="7FA6C866" w14:textId="77777777"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Critical Limit:</w:t>
      </w:r>
      <w:r w:rsidRPr="0077296C">
        <w:rPr>
          <w:rFonts w:asciiTheme="majorHAnsi" w:hAnsiTheme="majorHAnsi" w:cstheme="majorHAnsi"/>
          <w:color w:val="000000"/>
        </w:rPr>
        <w:t xml:space="preserve">  Product label must be affixed to each jar that includes the following 1) Identity (name of food), 2) Net quantity of contents, 3) Ingredient list including major food allergens, 4) Business name and </w:t>
      </w:r>
      <w:proofErr w:type="gramStart"/>
      <w:r w:rsidRPr="0077296C">
        <w:rPr>
          <w:rFonts w:asciiTheme="majorHAnsi" w:hAnsiTheme="majorHAnsi" w:cstheme="majorHAnsi"/>
          <w:color w:val="000000"/>
        </w:rPr>
        <w:t>address</w:t>
      </w:r>
      <w:proofErr w:type="gramEnd"/>
    </w:p>
    <w:p w14:paraId="3C62EF3C" w14:textId="77777777"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rPr>
      </w:pPr>
      <w:r w:rsidRPr="0077296C">
        <w:rPr>
          <w:rFonts w:asciiTheme="minorHAnsi" w:hAnsiTheme="minorHAnsi" w:cstheme="majorHAnsi"/>
          <w:b/>
          <w:bCs/>
          <w:color w:val="000000"/>
        </w:rPr>
        <w:t xml:space="preserve">Monitoring: </w:t>
      </w:r>
      <w:r w:rsidRPr="0077296C">
        <w:rPr>
          <w:rFonts w:asciiTheme="majorHAnsi" w:hAnsiTheme="majorHAnsi" w:cstheme="majorHAnsi"/>
          <w:color w:val="000000"/>
        </w:rPr>
        <w:t xml:space="preserve">Designated HACCP team members will affix proper labels to each jar canned in facility.  </w:t>
      </w:r>
    </w:p>
    <w:p w14:paraId="3A80A624" w14:textId="7C40B56A"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Corrective Action:</w:t>
      </w:r>
      <w:r w:rsidRPr="0077296C">
        <w:rPr>
          <w:rFonts w:asciiTheme="majorHAnsi" w:hAnsiTheme="majorHAnsi" w:cstheme="majorHAnsi"/>
          <w:color w:val="000000"/>
        </w:rPr>
        <w:t xml:space="preserve">  If a label is observed missing from a jar, team member will print and affix proper label for product. If product cannot be verified jar will be discarded.</w:t>
      </w:r>
      <w:r w:rsidRPr="0077296C">
        <w:rPr>
          <w:rFonts w:asciiTheme="majorHAnsi" w:hAnsiTheme="majorHAnsi" w:cstheme="majorHAnsi"/>
          <w:color w:val="000000"/>
          <w:u w:val="single"/>
        </w:rPr>
        <w:t xml:space="preserve">  </w:t>
      </w:r>
    </w:p>
    <w:p w14:paraId="747288A5" w14:textId="77777777"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344C18">
        <w:rPr>
          <w:rFonts w:asciiTheme="minorHAnsi" w:hAnsiTheme="minorHAnsi" w:cstheme="majorHAnsi"/>
          <w:b/>
          <w:bCs/>
          <w:color w:val="000000"/>
          <w:szCs w:val="22"/>
        </w:rPr>
        <w:t>Verification:</w:t>
      </w:r>
      <w:r w:rsidRPr="0077296C">
        <w:rPr>
          <w:rFonts w:asciiTheme="majorHAnsi" w:hAnsiTheme="majorHAnsi" w:cstheme="majorHAnsi"/>
          <w:color w:val="000000"/>
          <w:u w:val="single"/>
        </w:rPr>
        <w:t xml:space="preserve"> </w:t>
      </w:r>
      <w:r w:rsidRPr="0077296C">
        <w:rPr>
          <w:rFonts w:asciiTheme="majorHAnsi" w:hAnsiTheme="majorHAnsi" w:cstheme="majorHAnsi"/>
          <w:color w:val="000000"/>
        </w:rPr>
        <w:t xml:space="preserve">Manager on duty must visually monitor batch processing to ensure proper labels are being affixed to jars.  Manager on duty will complete inventory checks weekly to ensure proper labels are being utilized.  </w:t>
      </w:r>
    </w:p>
    <w:p w14:paraId="02761CB2" w14:textId="2906782F" w:rsidR="005D6819" w:rsidRDefault="00C47A4C" w:rsidP="00907412">
      <w:pPr>
        <w:numPr>
          <w:ilvl w:val="0"/>
          <w:numId w:val="3"/>
        </w:numPr>
        <w:ind w:left="360" w:right="72"/>
        <w:rPr>
          <w:b/>
          <w:color w:val="231F20"/>
          <w:sz w:val="28"/>
          <w:szCs w:val="28"/>
        </w:rPr>
      </w:pPr>
      <w:r w:rsidRPr="00F87D2D">
        <w:rPr>
          <w:rFonts w:asciiTheme="minorHAnsi" w:hAnsiTheme="minorHAnsi" w:cstheme="majorHAnsi"/>
          <w:b/>
          <w:bCs/>
          <w:color w:val="000000"/>
        </w:rPr>
        <w:t xml:space="preserve">Retail Sale - Shelving: </w:t>
      </w:r>
      <w:r w:rsidRPr="0077296C">
        <w:rPr>
          <w:rFonts w:asciiTheme="majorHAnsi" w:hAnsiTheme="majorHAnsi" w:cstheme="majorHAnsi"/>
        </w:rPr>
        <w:t xml:space="preserve">Canned product is inspected, labeled (including an ingredient label), and stocked on the shelves, using proper rotation. Product is to be sold only at </w:t>
      </w:r>
      <w:r w:rsidR="00011658" w:rsidRPr="0077296C">
        <w:rPr>
          <w:rFonts w:asciiTheme="majorHAnsi" w:hAnsiTheme="majorHAnsi" w:cstheme="majorHAnsi"/>
        </w:rPr>
        <w:t>ABC Restaurant</w:t>
      </w:r>
      <w:r w:rsidRPr="0077296C">
        <w:rPr>
          <w:rFonts w:asciiTheme="majorHAnsi" w:hAnsiTheme="majorHAnsi" w:cstheme="majorHAnsi"/>
        </w:rPr>
        <w:t>, and to be discarded after one year.</w:t>
      </w:r>
      <w:r>
        <w:br w:type="page"/>
      </w:r>
    </w:p>
    <w:p w14:paraId="08379882" w14:textId="07CCB158" w:rsidR="005D6819" w:rsidRPr="00F87D2D" w:rsidRDefault="0077296C" w:rsidP="00AA745E">
      <w:pPr>
        <w:pStyle w:val="Heading1"/>
      </w:pPr>
      <w:bookmarkStart w:id="20" w:name="_Toc191049359"/>
      <w:r w:rsidRPr="00F87D2D">
        <w:lastRenderedPageBreak/>
        <w:t xml:space="preserve">Sanitation </w:t>
      </w:r>
      <w:r w:rsidR="00FB3C34">
        <w:t>S</w:t>
      </w:r>
      <w:r w:rsidRPr="00F87D2D">
        <w:t xml:space="preserve">tandard </w:t>
      </w:r>
      <w:r w:rsidR="00FB3C34">
        <w:t>O</w:t>
      </w:r>
      <w:r w:rsidRPr="00F87D2D">
        <w:t xml:space="preserve">perating </w:t>
      </w:r>
      <w:r w:rsidR="00FB3C34">
        <w:t>P</w:t>
      </w:r>
      <w:r w:rsidRPr="00F87D2D">
        <w:t>rocedures</w:t>
      </w:r>
      <w:r w:rsidR="00C47A4C" w:rsidRPr="00F87D2D">
        <w:t xml:space="preserve"> (SSOPs)</w:t>
      </w:r>
      <w:bookmarkEnd w:id="20"/>
    </w:p>
    <w:p w14:paraId="57E25D6A" w14:textId="1952F177" w:rsidR="005D6819" w:rsidRPr="00F87D2D" w:rsidRDefault="0077296C" w:rsidP="00AA745E">
      <w:pPr>
        <w:pStyle w:val="Heading2"/>
        <w:rPr>
          <w:sz w:val="28"/>
          <w:szCs w:val="28"/>
        </w:rPr>
      </w:pPr>
      <w:bookmarkStart w:id="21" w:name="_Toc191049360"/>
      <w:r w:rsidRPr="00F87D2D">
        <w:t>Employee hygiene and practices</w:t>
      </w:r>
      <w:bookmarkEnd w:id="21"/>
    </w:p>
    <w:p w14:paraId="22268018" w14:textId="77777777" w:rsidR="005D6819" w:rsidRPr="00F87D2D" w:rsidRDefault="00C47A4C">
      <w:pPr>
        <w:numPr>
          <w:ilvl w:val="0"/>
          <w:numId w:val="6"/>
        </w:numPr>
        <w:pBdr>
          <w:top w:val="nil"/>
          <w:left w:val="nil"/>
          <w:bottom w:val="nil"/>
          <w:right w:val="nil"/>
          <w:between w:val="nil"/>
        </w:pBdr>
        <w:rPr>
          <w:rFonts w:asciiTheme="majorHAnsi" w:hAnsiTheme="majorHAnsi" w:cstheme="majorHAnsi"/>
          <w:color w:val="231F20"/>
        </w:rPr>
      </w:pPr>
      <w:r w:rsidRPr="00F87D2D">
        <w:rPr>
          <w:rFonts w:asciiTheme="majorHAnsi" w:hAnsiTheme="majorHAnsi" w:cstheme="majorHAnsi"/>
          <w:color w:val="231F20"/>
        </w:rPr>
        <w:t>Hands are to be thoroughly washed in a designated hand sink with soap and water, paying particular attention to the areas underneath the fingernails and between the fingers.. Dry with single use towels. Handwashing is to be done at the following times:</w:t>
      </w:r>
    </w:p>
    <w:p w14:paraId="3A0CE60C"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after using the toilet, in the toilet room</w:t>
      </w:r>
    </w:p>
    <w:p w14:paraId="1BE21F39"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after coughing, sneezing, using a tissue, using tobacco, eating, or drinking</w:t>
      </w:r>
    </w:p>
    <w:p w14:paraId="4CD47E69"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after handling soiled equipment or utensils</w:t>
      </w:r>
    </w:p>
    <w:p w14:paraId="0F025E89"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 xml:space="preserve">immediately before engaging in food preparation </w:t>
      </w:r>
      <w:proofErr w:type="gramStart"/>
      <w:r w:rsidRPr="00F87D2D">
        <w:rPr>
          <w:rFonts w:asciiTheme="majorHAnsi" w:hAnsiTheme="majorHAnsi" w:cstheme="majorHAnsi"/>
          <w:color w:val="231F20"/>
        </w:rPr>
        <w:t>activities</w:t>
      </w:r>
      <w:proofErr w:type="gramEnd"/>
    </w:p>
    <w:p w14:paraId="68F15FD2"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during food preparation as necessary to remove soil and prevent cross contamination</w:t>
      </w:r>
    </w:p>
    <w:p w14:paraId="0EF5E205"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when switching between raw and ready-to-eat foods</w:t>
      </w:r>
    </w:p>
    <w:p w14:paraId="09EC8E6B" w14:textId="77777777" w:rsidR="005D6819" w:rsidRPr="00F87D2D" w:rsidRDefault="00C47A4C">
      <w:pPr>
        <w:numPr>
          <w:ilvl w:val="0"/>
          <w:numId w:val="8"/>
        </w:numPr>
        <w:pBdr>
          <w:top w:val="nil"/>
          <w:left w:val="nil"/>
          <w:bottom w:val="nil"/>
          <w:right w:val="nil"/>
          <w:between w:val="nil"/>
        </w:pBdr>
        <w:spacing w:after="120"/>
        <w:ind w:left="720"/>
        <w:rPr>
          <w:rFonts w:asciiTheme="majorHAnsi" w:hAnsiTheme="majorHAnsi" w:cstheme="majorHAnsi"/>
          <w:color w:val="231F20"/>
        </w:rPr>
      </w:pPr>
      <w:r w:rsidRPr="00F87D2D">
        <w:rPr>
          <w:rFonts w:asciiTheme="majorHAnsi" w:hAnsiTheme="majorHAnsi" w:cstheme="majorHAnsi"/>
          <w:color w:val="231F20"/>
        </w:rPr>
        <w:t xml:space="preserve">other times as needed to maintain good </w:t>
      </w:r>
      <w:proofErr w:type="gramStart"/>
      <w:r w:rsidRPr="00F87D2D">
        <w:rPr>
          <w:rFonts w:asciiTheme="majorHAnsi" w:hAnsiTheme="majorHAnsi" w:cstheme="majorHAnsi"/>
          <w:color w:val="231F20"/>
        </w:rPr>
        <w:t>sanitation</w:t>
      </w:r>
      <w:proofErr w:type="gramEnd"/>
    </w:p>
    <w:p w14:paraId="532065FA"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Fingernails must be kept trimmed, filed, free of nail polish, and maintained so the edges are cleanable and not rough.</w:t>
      </w:r>
    </w:p>
    <w:p w14:paraId="1CF5101F"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Eating and drinking is prohibited in areas where contamination of exposed food, clean equipment, utensils, unwrapped single service and single use articles could occur. A food employee may drink from a closed beverage container in a food prep area as long as it is handled to prevent contamination.</w:t>
      </w:r>
    </w:p>
    <w:p w14:paraId="0078491C"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Effective hair restraints must be worn in processing areas.</w:t>
      </w:r>
    </w:p>
    <w:p w14:paraId="21997477"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Smoking and other uses of tobacco are prohibited.</w:t>
      </w:r>
    </w:p>
    <w:p w14:paraId="1715C30A"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Clean outer clothing must be worn each day and changed as often as necessary throughout the day (when moving from a raw food operation to a ready-to-eat food operation).</w:t>
      </w:r>
    </w:p>
    <w:p w14:paraId="38E81264"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Frocks and aprons used by employees are to be hung in a designated area when not in use. They are not to be worn in the toilet area, eating areas and locker rooms.</w:t>
      </w:r>
    </w:p>
    <w:p w14:paraId="3A16478E"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Foot wear is to be kept clean.</w:t>
      </w:r>
    </w:p>
    <w:p w14:paraId="03C3DDD1"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No jewelry (except a wedding band or other plain ring) is allowed during handling of food.</w:t>
      </w:r>
    </w:p>
    <w:p w14:paraId="0C215C7E" w14:textId="77777777" w:rsidR="005D6819" w:rsidRPr="00F87D2D" w:rsidRDefault="00C47A4C">
      <w:pPr>
        <w:numPr>
          <w:ilvl w:val="0"/>
          <w:numId w:val="6"/>
        </w:numPr>
        <w:pBdr>
          <w:top w:val="nil"/>
          <w:left w:val="nil"/>
          <w:bottom w:val="nil"/>
          <w:right w:val="nil"/>
          <w:between w:val="nil"/>
        </w:pBdr>
        <w:rPr>
          <w:rFonts w:asciiTheme="majorHAnsi" w:hAnsiTheme="majorHAnsi" w:cstheme="majorHAnsi"/>
          <w:color w:val="231F20"/>
        </w:rPr>
      </w:pPr>
      <w:r w:rsidRPr="00F87D2D">
        <w:rPr>
          <w:rFonts w:asciiTheme="majorHAnsi" w:hAnsiTheme="majorHAnsi" w:cstheme="majorHAnsi"/>
          <w:color w:val="231F20"/>
        </w:rPr>
        <w:t>Food Employees shall report to the Person in Charge when they have a symptom caused by illness, infection, or other source that is:</w:t>
      </w:r>
    </w:p>
    <w:p w14:paraId="76E5FEC6"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 xml:space="preserve">associated with diarrhea, vomiting or other acute gastrointestinal </w:t>
      </w:r>
      <w:proofErr w:type="gramStart"/>
      <w:r w:rsidRPr="00F87D2D">
        <w:rPr>
          <w:rFonts w:asciiTheme="majorHAnsi" w:hAnsiTheme="majorHAnsi" w:cstheme="majorHAnsi"/>
          <w:color w:val="231F20"/>
        </w:rPr>
        <w:t>illness</w:t>
      </w:r>
      <w:proofErr w:type="gramEnd"/>
    </w:p>
    <w:p w14:paraId="706BEA30"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jaundice</w:t>
      </w:r>
    </w:p>
    <w:p w14:paraId="770421CE"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a boil, infected wound or other lesion containing pus that is open or draining unless: if on the hands or wrists, unless a finger cot or other impermeable cover protects the lesion and a single use glove is worn if on exposed portions of the arms, the lesion is protected by an impermeable cover.</w:t>
      </w:r>
    </w:p>
    <w:p w14:paraId="7491CB1A" w14:textId="77777777" w:rsidR="005D6819" w:rsidRPr="00F87D2D" w:rsidRDefault="00C47A4C" w:rsidP="00354125">
      <w:pPr>
        <w:numPr>
          <w:ilvl w:val="0"/>
          <w:numId w:val="5"/>
        </w:numPr>
        <w:spacing w:before="120"/>
        <w:rPr>
          <w:rFonts w:asciiTheme="majorHAnsi" w:hAnsiTheme="majorHAnsi" w:cstheme="majorHAnsi"/>
          <w:b/>
          <w:color w:val="231F20"/>
        </w:rPr>
      </w:pPr>
      <w:r w:rsidRPr="00F87D2D">
        <w:rPr>
          <w:rFonts w:asciiTheme="majorHAnsi" w:hAnsiTheme="majorHAnsi" w:cstheme="majorHAnsi"/>
          <w:b/>
          <w:color w:val="231F20"/>
        </w:rPr>
        <w:t>The Person in Charge shall impose the proper restrictions and exclusions according to rule.</w:t>
      </w:r>
    </w:p>
    <w:p w14:paraId="18299A9C" w14:textId="71FFE948" w:rsidR="005D6819" w:rsidRDefault="00C47A4C" w:rsidP="00FB3C34">
      <w:pPr>
        <w:pStyle w:val="Heading1"/>
        <w:spacing w:after="60"/>
      </w:pPr>
      <w:r>
        <w:br w:type="page"/>
      </w:r>
      <w:bookmarkStart w:id="22" w:name="_Toc191049361"/>
      <w:r w:rsidR="0077296C">
        <w:lastRenderedPageBreak/>
        <w:t xml:space="preserve">Cleaning and sanitizing the processing </w:t>
      </w:r>
      <w:proofErr w:type="gramStart"/>
      <w:r w:rsidR="0077296C">
        <w:t>area</w:t>
      </w:r>
      <w:bookmarkEnd w:id="22"/>
      <w:proofErr w:type="gramEnd"/>
    </w:p>
    <w:p w14:paraId="6A16D3BB" w14:textId="77777777" w:rsidR="005D6819" w:rsidRPr="00253685" w:rsidRDefault="00C47A4C" w:rsidP="00FB3C34">
      <w:pPr>
        <w:pStyle w:val="Heading3"/>
        <w:spacing w:before="60"/>
        <w:rPr>
          <w:rStyle w:val="Strong"/>
          <w:b/>
          <w:bCs w:val="0"/>
        </w:rPr>
      </w:pPr>
      <w:bookmarkStart w:id="23" w:name="_Toc191049362"/>
      <w:r w:rsidRPr="00253685">
        <w:rPr>
          <w:rStyle w:val="Strong"/>
          <w:b/>
          <w:bCs w:val="0"/>
        </w:rPr>
        <w:t>This process must be completed in accordance with following procedures:</w:t>
      </w:r>
      <w:bookmarkEnd w:id="23"/>
    </w:p>
    <w:p w14:paraId="08C59191"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Pre-cleaning: </w:t>
      </w:r>
      <w:r w:rsidRPr="0077296C">
        <w:rPr>
          <w:rFonts w:asciiTheme="majorHAnsi" w:hAnsiTheme="majorHAnsi" w:cstheme="majorHAnsi"/>
          <w:color w:val="231F20"/>
        </w:rPr>
        <w:t>Remove from the workstation all food items and equipment that are unnecessary for the canning recipe.</w:t>
      </w:r>
    </w:p>
    <w:p w14:paraId="1E6E18FB"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Washing: </w:t>
      </w:r>
      <w:r w:rsidRPr="0077296C">
        <w:rPr>
          <w:rFonts w:asciiTheme="majorHAnsi" w:hAnsiTheme="majorHAnsi" w:cstheme="majorHAnsi"/>
          <w:color w:val="231F20"/>
        </w:rPr>
        <w:t xml:space="preserve">Surfaces and equipment shall be effectively washed to remove soils. This is to be done with detergent soap and a clean steel wool and/or clean rag, depending on the level of manual scrubbing needed to clean the area, We have two Ecolab chemicals which may be used for this step: </w:t>
      </w:r>
      <w:proofErr w:type="spellStart"/>
      <w:r w:rsidRPr="0077296C">
        <w:rPr>
          <w:rFonts w:asciiTheme="majorHAnsi" w:hAnsiTheme="majorHAnsi" w:cstheme="majorHAnsi"/>
          <w:color w:val="231F20"/>
        </w:rPr>
        <w:t>Pantastic</w:t>
      </w:r>
      <w:proofErr w:type="spellEnd"/>
      <w:r w:rsidRPr="0077296C">
        <w:rPr>
          <w:rFonts w:asciiTheme="majorHAnsi" w:hAnsiTheme="majorHAnsi" w:cstheme="majorHAnsi"/>
          <w:color w:val="231F20"/>
        </w:rPr>
        <w:t xml:space="preserve"> (Safety Data Sheet 916228) and Orange Force (SDS 914412). For Reference, all Safety Data Sheets are printed and stored in the Safety Data Sheet Folder, which is kept on the shelf under the computer. PDF versions are also kept in the HACCP Plan shared folder on the google drive.</w:t>
      </w:r>
    </w:p>
    <w:p w14:paraId="00C11C98"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Rinsing: </w:t>
      </w:r>
      <w:r w:rsidRPr="0077296C">
        <w:rPr>
          <w:rFonts w:asciiTheme="majorHAnsi" w:hAnsiTheme="majorHAnsi" w:cstheme="majorHAnsi"/>
          <w:color w:val="231F20"/>
        </w:rPr>
        <w:t>Washed utensils and equipment shall be rinsed with water and (if necessary) a clean rag to remove abrasives and to flush out cleaning chemicals.</w:t>
      </w:r>
    </w:p>
    <w:p w14:paraId="0B72AAAB"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Sanitizing: </w:t>
      </w:r>
      <w:r w:rsidRPr="0077296C">
        <w:rPr>
          <w:rFonts w:asciiTheme="majorHAnsi" w:hAnsiTheme="majorHAnsi" w:cstheme="majorHAnsi"/>
          <w:color w:val="231F20"/>
        </w:rPr>
        <w:t>After being washed and rinsed, surfaces and equipment must be sanitized with Quaternary Ammonium (Quats</w:t>
      </w:r>
      <w:proofErr w:type="gramStart"/>
      <w:r w:rsidRPr="0077296C">
        <w:rPr>
          <w:rFonts w:asciiTheme="majorHAnsi" w:hAnsiTheme="majorHAnsi" w:cstheme="majorHAnsi"/>
          <w:color w:val="231F20"/>
        </w:rPr>
        <w:t>)(</w:t>
      </w:r>
      <w:proofErr w:type="gramEnd"/>
      <w:r w:rsidRPr="0077296C">
        <w:rPr>
          <w:rFonts w:asciiTheme="majorHAnsi" w:hAnsiTheme="majorHAnsi" w:cstheme="majorHAnsi"/>
          <w:color w:val="231F20"/>
        </w:rPr>
        <w:t xml:space="preserve">SDS 910787) solution by immersion or manual swabbing; then </w:t>
      </w:r>
      <w:r w:rsidRPr="0077296C">
        <w:rPr>
          <w:rFonts w:asciiTheme="majorHAnsi" w:hAnsiTheme="majorHAnsi" w:cstheme="majorHAnsi"/>
          <w:b/>
          <w:iCs/>
          <w:color w:val="231F20"/>
        </w:rPr>
        <w:t>must be left to air dry.</w:t>
      </w:r>
      <w:r w:rsidRPr="0077296C">
        <w:rPr>
          <w:rFonts w:asciiTheme="majorHAnsi" w:hAnsiTheme="majorHAnsi" w:cstheme="majorHAnsi"/>
          <w:color w:val="231F20"/>
        </w:rPr>
        <w:t xml:space="preserve"> The Quats solution must be between 150 and 400 ppm. Test strips are available next to the Quats dispenser. The solution must be no more than 4 hours old and must be unsoiled.</w:t>
      </w:r>
    </w:p>
    <w:p w14:paraId="490A257C" w14:textId="77777777" w:rsidR="005D6819" w:rsidRPr="0077296C" w:rsidRDefault="00C47A4C" w:rsidP="00AA745E">
      <w:pPr>
        <w:numPr>
          <w:ilvl w:val="0"/>
          <w:numId w:val="5"/>
        </w:numPr>
        <w:rPr>
          <w:rFonts w:asciiTheme="majorHAnsi" w:hAnsiTheme="majorHAnsi" w:cstheme="majorHAnsi"/>
          <w:b/>
          <w:color w:val="231F20"/>
        </w:rPr>
      </w:pPr>
      <w:r w:rsidRPr="0077296C">
        <w:rPr>
          <w:rFonts w:asciiTheme="minorHAnsi" w:hAnsiTheme="minorHAnsi" w:cstheme="majorHAnsi"/>
          <w:b/>
          <w:color w:val="231F20"/>
        </w:rPr>
        <w:t xml:space="preserve">Using Equipment that has been Cleaned in Dish Facilities: </w:t>
      </w:r>
      <w:r w:rsidRPr="0077296C">
        <w:rPr>
          <w:rFonts w:asciiTheme="majorHAnsi" w:hAnsiTheme="majorHAnsi" w:cstheme="majorHAnsi"/>
          <w:color w:val="231F20"/>
        </w:rPr>
        <w:t>Equipment and utensils that have been cleaned in the dish machine and stored away from food processing and foreign substances are clean and sanitized (by heat, in this case), and do not need to be cleaned and sanitized again. The exceptions to this are canning jars, bands, lids, canning funnels, and tongs which, by rule, must be cleaned and sanitized immediately prior to use.</w:t>
      </w:r>
    </w:p>
    <w:p w14:paraId="2831BC04" w14:textId="3E2E41A7" w:rsidR="005D6819" w:rsidRPr="00354125" w:rsidRDefault="0077296C" w:rsidP="00FB3C34">
      <w:pPr>
        <w:pStyle w:val="Heading2"/>
        <w:spacing w:before="240" w:after="0"/>
        <w:rPr>
          <w:sz w:val="32"/>
          <w:szCs w:val="32"/>
        </w:rPr>
      </w:pPr>
      <w:bookmarkStart w:id="24" w:name="_Toc191049363"/>
      <w:r w:rsidRPr="00354125">
        <w:t>Cleaning and sanitizing, general notes for staff</w:t>
      </w:r>
      <w:bookmarkEnd w:id="24"/>
    </w:p>
    <w:p w14:paraId="770E0720" w14:textId="12CB0093" w:rsidR="005D6819" w:rsidRPr="00354125" w:rsidRDefault="0077296C" w:rsidP="00FB3C34">
      <w:pPr>
        <w:pStyle w:val="Heading3"/>
        <w:spacing w:before="120"/>
      </w:pPr>
      <w:bookmarkStart w:id="25" w:name="_Toc191049364"/>
      <w:r w:rsidRPr="00354125">
        <w:t>Equipment food contact surfaces</w:t>
      </w:r>
      <w:bookmarkEnd w:id="25"/>
    </w:p>
    <w:p w14:paraId="703447B0" w14:textId="77777777" w:rsidR="005D6819" w:rsidRPr="0077296C" w:rsidRDefault="00C47A4C" w:rsidP="00FB3C34">
      <w:pPr>
        <w:rPr>
          <w:rFonts w:asciiTheme="majorHAnsi" w:hAnsiTheme="majorHAnsi" w:cstheme="majorHAnsi"/>
          <w:color w:val="231F20"/>
        </w:rPr>
      </w:pPr>
      <w:r w:rsidRPr="0077296C">
        <w:rPr>
          <w:rFonts w:asciiTheme="majorHAnsi" w:hAnsiTheme="majorHAnsi" w:cstheme="majorHAnsi"/>
          <w:color w:val="231F20"/>
        </w:rPr>
        <w:t>Properly cleaned and sanitized food contact surfaces are critical to ensuring a safe, sanitary operation. Use of approved cleaners and sanitizers will reduce levels of pathogenic organisms to prevent cross contamination of the product. Detergent cleaners suspend and help remove various food soils. Chemical sanitizers (chlorine, quaternary ammonia, etc.) reduce the numbers of pathogens and other microorganism to insignificant levels.</w:t>
      </w:r>
    </w:p>
    <w:p w14:paraId="7BA68F5B" w14:textId="77777777" w:rsidR="005D6819" w:rsidRPr="00253685" w:rsidRDefault="00C47A4C" w:rsidP="00FB3C34">
      <w:pPr>
        <w:pStyle w:val="Heading3"/>
        <w:spacing w:before="120" w:after="60"/>
        <w:rPr>
          <w:rStyle w:val="Strong"/>
          <w:b/>
          <w:bCs w:val="0"/>
        </w:rPr>
      </w:pPr>
      <w:bookmarkStart w:id="26" w:name="_Toc191049365"/>
      <w:r w:rsidRPr="00253685">
        <w:rPr>
          <w:rStyle w:val="Strong"/>
          <w:b/>
          <w:bCs w:val="0"/>
        </w:rPr>
        <w:t>The cleanup process must be completed in accordance with following procedures:</w:t>
      </w:r>
      <w:bookmarkEnd w:id="26"/>
    </w:p>
    <w:p w14:paraId="3FD68E8B"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Pre-cleaning: </w:t>
      </w:r>
      <w:r w:rsidRPr="0077296C">
        <w:rPr>
          <w:rFonts w:asciiTheme="majorHAnsi" w:hAnsiTheme="majorHAnsi" w:cstheme="majorHAnsi"/>
          <w:color w:val="231F20"/>
        </w:rPr>
        <w:t xml:space="preserve">Equipment and utensils shall be pre-flushed, presoaked, or scraped as necessary to eliminate excessive food </w:t>
      </w:r>
      <w:proofErr w:type="gramStart"/>
      <w:r w:rsidRPr="0077296C">
        <w:rPr>
          <w:rFonts w:asciiTheme="majorHAnsi" w:hAnsiTheme="majorHAnsi" w:cstheme="majorHAnsi"/>
          <w:color w:val="231F20"/>
        </w:rPr>
        <w:t>debris</w:t>
      </w:r>
      <w:proofErr w:type="gramEnd"/>
    </w:p>
    <w:p w14:paraId="25274756"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Washing: </w:t>
      </w:r>
      <w:r w:rsidRPr="0077296C">
        <w:rPr>
          <w:rFonts w:asciiTheme="majorHAnsi" w:hAnsiTheme="majorHAnsi" w:cstheme="majorHAnsi"/>
          <w:color w:val="231F20"/>
        </w:rPr>
        <w:t xml:space="preserve">Equipment and utensils shall be effectively washed to remove or completely loosen soils using manual or mechanical means. Only approved chemicals are to be used in this process.  </w:t>
      </w:r>
    </w:p>
    <w:p w14:paraId="6EE863BD"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Rinsing: </w:t>
      </w:r>
      <w:r w:rsidRPr="0077296C">
        <w:rPr>
          <w:rFonts w:asciiTheme="majorHAnsi" w:hAnsiTheme="majorHAnsi" w:cstheme="majorHAnsi"/>
          <w:color w:val="231F20"/>
        </w:rPr>
        <w:t>Washed utensils and equipment shall be rinsed to remove abrasives and to remove or dilute cleaning chemicals with water</w:t>
      </w:r>
    </w:p>
    <w:p w14:paraId="64473E06"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Sanitizing: </w:t>
      </w:r>
      <w:r w:rsidRPr="0077296C">
        <w:rPr>
          <w:rFonts w:asciiTheme="majorHAnsi" w:hAnsiTheme="majorHAnsi" w:cstheme="majorHAnsi"/>
          <w:color w:val="231F20"/>
        </w:rPr>
        <w:t xml:space="preserve">After being washed and rinsed, equipment and utensils must be sanitized with an approved chemical by immersion, manual swabbing, brushing, or pressure spraying methods. Exposure time is important to ensure effectiveness of the chemical. </w:t>
      </w:r>
    </w:p>
    <w:p w14:paraId="10C6398B" w14:textId="0B31DA7E" w:rsidR="005D6819" w:rsidRPr="00FB3C34" w:rsidRDefault="0077296C" w:rsidP="00FB3C34">
      <w:pPr>
        <w:spacing w:before="60"/>
        <w:ind w:left="360"/>
        <w:rPr>
          <w:b/>
          <w:bCs/>
          <w:iCs/>
          <w:color w:val="231F20"/>
        </w:rPr>
      </w:pPr>
      <w:r w:rsidRPr="00FB3C34">
        <w:rPr>
          <w:b/>
          <w:bCs/>
          <w:iCs/>
          <w:color w:val="231F20"/>
        </w:rPr>
        <w:t>Make sure</w:t>
      </w:r>
      <w:r w:rsidR="00C47A4C" w:rsidRPr="00FB3C34">
        <w:rPr>
          <w:b/>
          <w:bCs/>
          <w:iCs/>
          <w:color w:val="231F20"/>
        </w:rPr>
        <w:t xml:space="preserve"> an appropriate chemical test kit is available and routinely used</w:t>
      </w:r>
      <w:r w:rsidRPr="00FB3C34">
        <w:rPr>
          <w:b/>
          <w:bCs/>
          <w:iCs/>
          <w:color w:val="231F20"/>
        </w:rPr>
        <w:t>.</w:t>
      </w:r>
      <w:r w:rsidR="00C47A4C" w:rsidRPr="00FB3C34">
        <w:rPr>
          <w:b/>
          <w:bCs/>
          <w:iCs/>
          <w:color w:val="231F20"/>
        </w:rPr>
        <w:t xml:space="preserve"> </w:t>
      </w:r>
      <w:r w:rsidRPr="00FB3C34">
        <w:rPr>
          <w:b/>
          <w:bCs/>
          <w:iCs/>
          <w:color w:val="231F20"/>
        </w:rPr>
        <w:t xml:space="preserve"> This </w:t>
      </w:r>
      <w:r w:rsidR="00C47A4C" w:rsidRPr="00FB3C34">
        <w:rPr>
          <w:b/>
          <w:bCs/>
          <w:iCs/>
          <w:color w:val="231F20"/>
        </w:rPr>
        <w:t>ensure</w:t>
      </w:r>
      <w:r w:rsidRPr="00FB3C34">
        <w:rPr>
          <w:b/>
          <w:bCs/>
          <w:iCs/>
          <w:color w:val="231F20"/>
        </w:rPr>
        <w:t>s</w:t>
      </w:r>
      <w:r w:rsidR="00C47A4C" w:rsidRPr="00FB3C34">
        <w:rPr>
          <w:b/>
          <w:bCs/>
          <w:iCs/>
          <w:color w:val="231F20"/>
        </w:rPr>
        <w:t xml:space="preserve"> that accurate concentrations of the sanitizing solutions are being used.</w:t>
      </w:r>
    </w:p>
    <w:p w14:paraId="7B66EB06" w14:textId="01845E5D" w:rsidR="005D6819" w:rsidRPr="00354125" w:rsidRDefault="00C47A4C" w:rsidP="00AA745E">
      <w:pPr>
        <w:pStyle w:val="Heading3"/>
      </w:pPr>
      <w:bookmarkStart w:id="27" w:name="_Toc191049366"/>
      <w:r w:rsidRPr="00354125">
        <w:lastRenderedPageBreak/>
        <w:t xml:space="preserve">Frequency of </w:t>
      </w:r>
      <w:r w:rsidR="0077296C" w:rsidRPr="00354125">
        <w:t>c</w:t>
      </w:r>
      <w:r w:rsidRPr="00354125">
        <w:t xml:space="preserve">leaning </w:t>
      </w:r>
      <w:r w:rsidR="0077296C" w:rsidRPr="00354125">
        <w:t>e</w:t>
      </w:r>
      <w:r w:rsidRPr="00354125">
        <w:t xml:space="preserve">quipment, </w:t>
      </w:r>
      <w:r w:rsidR="0077296C" w:rsidRPr="00354125">
        <w:t>f</w:t>
      </w:r>
      <w:r w:rsidRPr="00354125">
        <w:t xml:space="preserve">ood </w:t>
      </w:r>
      <w:r w:rsidR="0077296C" w:rsidRPr="00354125">
        <w:t>c</w:t>
      </w:r>
      <w:r w:rsidRPr="00354125">
        <w:t xml:space="preserve">ontact </w:t>
      </w:r>
      <w:r w:rsidR="0077296C" w:rsidRPr="00354125">
        <w:t>s</w:t>
      </w:r>
      <w:r w:rsidRPr="00354125">
        <w:t xml:space="preserve">urfaces and </w:t>
      </w:r>
      <w:r w:rsidR="0077296C" w:rsidRPr="00354125">
        <w:t>u</w:t>
      </w:r>
      <w:r w:rsidRPr="00354125">
        <w:t>tensils:</w:t>
      </w:r>
      <w:bookmarkEnd w:id="27"/>
    </w:p>
    <w:p w14:paraId="36532EC1" w14:textId="77777777" w:rsidR="005D6819" w:rsidRDefault="00C47A4C" w:rsidP="00AA745E">
      <w:pPr>
        <w:numPr>
          <w:ilvl w:val="0"/>
          <w:numId w:val="10"/>
        </w:numPr>
        <w:rPr>
          <w:color w:val="231F20"/>
        </w:rPr>
      </w:pPr>
      <w:r>
        <w:rPr>
          <w:color w:val="231F20"/>
        </w:rPr>
        <w:t xml:space="preserve">Before each use with a different type of raw animal food, including beef, fish, lamb, pork, or </w:t>
      </w:r>
      <w:proofErr w:type="gramStart"/>
      <w:r>
        <w:rPr>
          <w:color w:val="231F20"/>
        </w:rPr>
        <w:t>poultry;</w:t>
      </w:r>
      <w:proofErr w:type="gramEnd"/>
    </w:p>
    <w:p w14:paraId="30357968" w14:textId="77777777" w:rsidR="005D6819" w:rsidRDefault="00C47A4C" w:rsidP="00AA745E">
      <w:pPr>
        <w:numPr>
          <w:ilvl w:val="0"/>
          <w:numId w:val="10"/>
        </w:numPr>
        <w:rPr>
          <w:color w:val="231F20"/>
        </w:rPr>
      </w:pPr>
      <w:r>
        <w:rPr>
          <w:color w:val="231F20"/>
        </w:rPr>
        <w:t xml:space="preserve">Each time there is a change from working with raw foods to working with ready to eat </w:t>
      </w:r>
      <w:proofErr w:type="gramStart"/>
      <w:r>
        <w:rPr>
          <w:color w:val="231F20"/>
        </w:rPr>
        <w:t>foods;</w:t>
      </w:r>
      <w:proofErr w:type="gramEnd"/>
    </w:p>
    <w:p w14:paraId="0E7F55B7" w14:textId="77777777" w:rsidR="005D6819" w:rsidRDefault="00C47A4C" w:rsidP="00AA745E">
      <w:pPr>
        <w:numPr>
          <w:ilvl w:val="0"/>
          <w:numId w:val="10"/>
        </w:numPr>
        <w:rPr>
          <w:color w:val="231F20"/>
        </w:rPr>
      </w:pPr>
      <w:r>
        <w:rPr>
          <w:color w:val="231F20"/>
        </w:rPr>
        <w:t xml:space="preserve">Between uses with raw fruits or vegetables and with potentially hazardous </w:t>
      </w:r>
      <w:proofErr w:type="gramStart"/>
      <w:r>
        <w:rPr>
          <w:color w:val="231F20"/>
        </w:rPr>
        <w:t>foods;</w:t>
      </w:r>
      <w:proofErr w:type="gramEnd"/>
    </w:p>
    <w:p w14:paraId="4607F32B" w14:textId="77777777" w:rsidR="005D6819" w:rsidRDefault="00C47A4C" w:rsidP="00AA745E">
      <w:pPr>
        <w:numPr>
          <w:ilvl w:val="0"/>
          <w:numId w:val="10"/>
        </w:numPr>
        <w:rPr>
          <w:color w:val="231F20"/>
        </w:rPr>
      </w:pPr>
      <w:r>
        <w:rPr>
          <w:color w:val="231F20"/>
        </w:rPr>
        <w:t>At any time during the operation when contamination may have occurred.</w:t>
      </w:r>
    </w:p>
    <w:p w14:paraId="3A08A079" w14:textId="77777777" w:rsidR="005D6819" w:rsidRDefault="00C47A4C" w:rsidP="00AA745E">
      <w:pPr>
        <w:numPr>
          <w:ilvl w:val="0"/>
          <w:numId w:val="10"/>
        </w:numPr>
        <w:rPr>
          <w:color w:val="231F20"/>
        </w:rPr>
      </w:pPr>
      <w:r>
        <w:rPr>
          <w:color w:val="231F20"/>
        </w:rPr>
        <w:t xml:space="preserve">If used with potentially hazardous foods, throughout the day at least once every four </w:t>
      </w:r>
      <w:proofErr w:type="gramStart"/>
      <w:r>
        <w:rPr>
          <w:color w:val="231F20"/>
        </w:rPr>
        <w:t>hours</w:t>
      </w:r>
      <w:proofErr w:type="gramEnd"/>
    </w:p>
    <w:p w14:paraId="7801125A" w14:textId="77777777" w:rsidR="005D6819" w:rsidRDefault="00C47A4C" w:rsidP="00AA745E">
      <w:pPr>
        <w:numPr>
          <w:ilvl w:val="0"/>
          <w:numId w:val="10"/>
        </w:numPr>
        <w:rPr>
          <w:color w:val="231F20"/>
        </w:rPr>
      </w:pPr>
      <w:r>
        <w:rPr>
          <w:color w:val="231F20"/>
        </w:rPr>
        <w:t xml:space="preserve">Utensils and equipment that are used to prepare food in a refrigerated room that maintains the utensils, equipment, and food under preparation at 41°F or less and are cleaned at least once every 24 </w:t>
      </w:r>
      <w:proofErr w:type="gramStart"/>
      <w:r>
        <w:rPr>
          <w:color w:val="231F20"/>
        </w:rPr>
        <w:t>hours</w:t>
      </w:r>
      <w:proofErr w:type="gramEnd"/>
    </w:p>
    <w:p w14:paraId="5C2A0313" w14:textId="77777777" w:rsidR="005D6819" w:rsidRDefault="00C47A4C" w:rsidP="00AA745E">
      <w:pPr>
        <w:numPr>
          <w:ilvl w:val="0"/>
          <w:numId w:val="10"/>
        </w:numPr>
        <w:rPr>
          <w:color w:val="231F20"/>
        </w:rPr>
      </w:pPr>
      <w:r>
        <w:rPr>
          <w:color w:val="231F20"/>
        </w:rPr>
        <w:t>Before using or storing a food thermometer.</w:t>
      </w:r>
    </w:p>
    <w:p w14:paraId="52C4DDD2" w14:textId="77777777" w:rsidR="005D6819" w:rsidRDefault="00C47A4C" w:rsidP="00AA745E">
      <w:pPr>
        <w:numPr>
          <w:ilvl w:val="0"/>
          <w:numId w:val="10"/>
        </w:numPr>
        <w:rPr>
          <w:color w:val="231F20"/>
        </w:rPr>
      </w:pPr>
      <w:r>
        <w:rPr>
          <w:color w:val="231F20"/>
        </w:rPr>
        <w:t>For equipment used for storage of packaged or un-packaged food, including coolers, and the equipment is cleaned at a frequency necessary to eliminate soil residue.</w:t>
      </w:r>
    </w:p>
    <w:p w14:paraId="657EAD09" w14:textId="77777777" w:rsidR="005D6819" w:rsidRDefault="00C47A4C" w:rsidP="00AA745E">
      <w:pPr>
        <w:numPr>
          <w:ilvl w:val="0"/>
          <w:numId w:val="10"/>
        </w:numPr>
        <w:rPr>
          <w:color w:val="231F20"/>
        </w:rPr>
      </w:pPr>
      <w:r>
        <w:rPr>
          <w:color w:val="231F20"/>
        </w:rPr>
        <w:t>For ice bins, at a frequency necessary to preclude accumulation of soil or mold.</w:t>
      </w:r>
    </w:p>
    <w:p w14:paraId="47C113C0" w14:textId="77777777" w:rsidR="005D6819" w:rsidRDefault="00C47A4C" w:rsidP="00AA745E">
      <w:pPr>
        <w:numPr>
          <w:ilvl w:val="0"/>
          <w:numId w:val="10"/>
        </w:numPr>
        <w:rPr>
          <w:color w:val="231F20"/>
        </w:rPr>
      </w:pPr>
      <w:r>
        <w:rPr>
          <w:color w:val="231F20"/>
        </w:rPr>
        <w:t>Food contact surfaces of cooking equipment shall be cleaned at least once every 24 hrs.</w:t>
      </w:r>
    </w:p>
    <w:p w14:paraId="3749EBB5" w14:textId="6E9F5D66" w:rsidR="005D6819" w:rsidRPr="00AA745E" w:rsidRDefault="00C47A4C" w:rsidP="00B42DAB">
      <w:pPr>
        <w:numPr>
          <w:ilvl w:val="0"/>
          <w:numId w:val="10"/>
        </w:numPr>
        <w:rPr>
          <w:color w:val="231F20"/>
        </w:rPr>
      </w:pPr>
      <w:r w:rsidRPr="00AA745E">
        <w:rPr>
          <w:color w:val="231F20"/>
        </w:rPr>
        <w:t>Non-food-contact surfaces of equipment shall be cleaned at a frequency necessary to prevent accumulation of soil residues.</w:t>
      </w:r>
      <w:r>
        <w:br w:type="page"/>
      </w:r>
    </w:p>
    <w:p w14:paraId="29E44CD5" w14:textId="7398D0CF" w:rsidR="005D6819" w:rsidRPr="00354125" w:rsidRDefault="0077296C" w:rsidP="00AA745E">
      <w:pPr>
        <w:pStyle w:val="Heading1"/>
      </w:pPr>
      <w:bookmarkStart w:id="28" w:name="_Toc191049367"/>
      <w:r w:rsidRPr="00354125">
        <w:lastRenderedPageBreak/>
        <w:t>HACCP training for employees</w:t>
      </w:r>
      <w:bookmarkEnd w:id="28"/>
    </w:p>
    <w:p w14:paraId="36644532" w14:textId="77777777" w:rsidR="005D6819" w:rsidRPr="00253685" w:rsidRDefault="00C47A4C">
      <w:pPr>
        <w:ind w:right="-20"/>
        <w:rPr>
          <w:rStyle w:val="Strong"/>
        </w:rPr>
      </w:pPr>
      <w:r w:rsidRPr="00253685">
        <w:rPr>
          <w:rStyle w:val="Strong"/>
        </w:rPr>
        <w:t>Understanding the potential hazards associated with pickling vegetables, preserves, and pressure canning.</w:t>
      </w:r>
    </w:p>
    <w:p w14:paraId="3FBF6362" w14:textId="77777777" w:rsidR="005D6819" w:rsidRDefault="005D6819">
      <w:pPr>
        <w:spacing w:before="3" w:line="260" w:lineRule="auto"/>
        <w:ind w:right="-20"/>
      </w:pPr>
    </w:p>
    <w:p w14:paraId="2C5486BC" w14:textId="77777777" w:rsidR="005D6819" w:rsidRPr="0077296C" w:rsidRDefault="00C47A4C">
      <w:pPr>
        <w:spacing w:line="246" w:lineRule="auto"/>
        <w:ind w:right="-20"/>
        <w:rPr>
          <w:rFonts w:asciiTheme="minorHAnsi" w:hAnsiTheme="minorHAnsi"/>
          <w:color w:val="231F20"/>
        </w:rPr>
      </w:pPr>
      <w:r w:rsidRPr="0077296C">
        <w:rPr>
          <w:rFonts w:asciiTheme="minorHAnsi" w:hAnsiTheme="minorHAnsi"/>
          <w:color w:val="231F20"/>
        </w:rPr>
        <w:t>While the process of pickling or canning vegetables extends the shelf life, it also can pose a serious public health threat.</w:t>
      </w:r>
      <w:r w:rsidRPr="0077296C">
        <w:rPr>
          <w:rFonts w:asciiTheme="minorHAnsi" w:hAnsiTheme="minorHAnsi"/>
        </w:rPr>
        <w:t xml:space="preserve"> </w:t>
      </w:r>
      <w:r w:rsidRPr="0077296C">
        <w:rPr>
          <w:rFonts w:asciiTheme="minorHAnsi" w:hAnsiTheme="minorHAnsi"/>
          <w:color w:val="231F20"/>
        </w:rPr>
        <w:t xml:space="preserve">Generally, bacteria survive under conditions where there is oxygen present (aerobic conditions) or where oxygen is not present (anaerobic conditions).  Some bacteria have the ability to adapt to either condition.  </w:t>
      </w:r>
    </w:p>
    <w:p w14:paraId="41C1B5DC" w14:textId="77777777" w:rsidR="005D6819" w:rsidRPr="0077296C" w:rsidRDefault="005D6819">
      <w:pPr>
        <w:spacing w:line="246" w:lineRule="auto"/>
        <w:ind w:right="-20"/>
        <w:rPr>
          <w:rFonts w:asciiTheme="minorHAnsi" w:hAnsiTheme="minorHAnsi"/>
          <w:color w:val="231F20"/>
        </w:rPr>
      </w:pPr>
    </w:p>
    <w:p w14:paraId="3F6A916A" w14:textId="77777777" w:rsidR="005D6819" w:rsidRPr="0077296C" w:rsidRDefault="00C47A4C">
      <w:pPr>
        <w:spacing w:line="246" w:lineRule="auto"/>
        <w:ind w:right="-20"/>
        <w:rPr>
          <w:rFonts w:asciiTheme="minorHAnsi" w:hAnsiTheme="minorHAnsi"/>
          <w:color w:val="231F20"/>
        </w:rPr>
      </w:pPr>
      <w:r w:rsidRPr="0077296C">
        <w:rPr>
          <w:rFonts w:asciiTheme="minorHAnsi" w:hAnsiTheme="minorHAnsi"/>
          <w:color w:val="231F20"/>
        </w:rPr>
        <w:t xml:space="preserve">Under traditional storage, spoilage bacteria would normally thrive and the product would spoil before the more hazardous types of bacteria might become a problem.  During the process of pickling, acidic conditions are created thereby changing the types of bacteria that can survive. Spoilage organisms are eliminated, but several types of pathogenic bacteria survive and actually thrive under these conditions. </w:t>
      </w:r>
    </w:p>
    <w:p w14:paraId="765956D6" w14:textId="77777777" w:rsidR="005D6819" w:rsidRPr="0077296C" w:rsidRDefault="005D6819">
      <w:pPr>
        <w:spacing w:line="246" w:lineRule="auto"/>
        <w:ind w:right="-20"/>
        <w:rPr>
          <w:rFonts w:asciiTheme="minorHAnsi" w:hAnsiTheme="minorHAnsi"/>
          <w:color w:val="231F20"/>
        </w:rPr>
      </w:pPr>
    </w:p>
    <w:p w14:paraId="5C654CF2" w14:textId="77777777" w:rsidR="005D6819" w:rsidRPr="0077296C" w:rsidRDefault="00C47A4C">
      <w:pPr>
        <w:spacing w:line="246" w:lineRule="auto"/>
        <w:ind w:right="-20"/>
        <w:rPr>
          <w:rFonts w:asciiTheme="minorHAnsi" w:hAnsiTheme="minorHAnsi"/>
        </w:rPr>
      </w:pPr>
      <w:r w:rsidRPr="0077296C">
        <w:rPr>
          <w:rFonts w:asciiTheme="minorHAnsi" w:hAnsiTheme="minorHAnsi"/>
          <w:color w:val="231F20"/>
        </w:rPr>
        <w:t xml:space="preserve">The pathogen of greatest concern is </w:t>
      </w:r>
      <w:r w:rsidRPr="0077296C">
        <w:rPr>
          <w:rFonts w:asciiTheme="minorHAnsi" w:hAnsiTheme="minorHAnsi"/>
          <w:b/>
          <w:color w:val="231F20"/>
        </w:rPr>
        <w:t>Clostridium botulinum</w:t>
      </w:r>
      <w:r w:rsidRPr="0077296C">
        <w:rPr>
          <w:rFonts w:asciiTheme="minorHAnsi" w:hAnsiTheme="minorHAnsi"/>
          <w:color w:val="231F20"/>
        </w:rPr>
        <w:t xml:space="preserve">. Spores of the bacteria may survive and could grow and produce toxin if the conditions are right. These conditions are similar to those that occur in acidic environment.  Other pathogens of concern are </w:t>
      </w:r>
      <w:r w:rsidRPr="0077296C">
        <w:rPr>
          <w:rFonts w:asciiTheme="minorHAnsi" w:hAnsiTheme="minorHAnsi"/>
        </w:rPr>
        <w:t>Salmonella, and E. coli 0157:H7, L. monocytogenes, yeast and mold (mycotoxin).</w:t>
      </w:r>
    </w:p>
    <w:p w14:paraId="3545CDD6" w14:textId="79A0E6F6" w:rsidR="005D6819" w:rsidRPr="00AA745E" w:rsidRDefault="0077296C" w:rsidP="00AA745E">
      <w:pPr>
        <w:spacing w:before="240" w:after="120"/>
        <w:rPr>
          <w:rStyle w:val="Strong"/>
        </w:rPr>
      </w:pPr>
      <w:r w:rsidRPr="00AA745E">
        <w:rPr>
          <w:rStyle w:val="Strong"/>
        </w:rPr>
        <w:t xml:space="preserve">Concepts required for a safe </w:t>
      </w:r>
      <w:proofErr w:type="gramStart"/>
      <w:r w:rsidRPr="00AA745E">
        <w:rPr>
          <w:rStyle w:val="Strong"/>
        </w:rPr>
        <w:t>operation</w:t>
      </w:r>
      <w:proofErr w:type="gramEnd"/>
    </w:p>
    <w:p w14:paraId="51F65020" w14:textId="77777777" w:rsidR="005D6819" w:rsidRDefault="00C47A4C">
      <w:pPr>
        <w:rPr>
          <w:color w:val="231F20"/>
        </w:rPr>
      </w:pPr>
      <w:r>
        <w:rPr>
          <w:color w:val="231F20"/>
        </w:rPr>
        <w:t xml:space="preserve">A thorough understanding of this HACCP plan, the use of the canning equipment, and the HACCP based standard operating procedures is necessary for the safe operation of the restaurant’s pickled products. Areas to focus on </w:t>
      </w:r>
      <w:proofErr w:type="gramStart"/>
      <w:r>
        <w:rPr>
          <w:color w:val="231F20"/>
        </w:rPr>
        <w:t>include:</w:t>
      </w:r>
      <w:proofErr w:type="gramEnd"/>
      <w:r>
        <w:rPr>
          <w:color w:val="231F20"/>
        </w:rPr>
        <w:t xml:space="preserve"> time, temperature, and pH control, prevention of cross contamination, and health and personal hygiene of food handlers.</w:t>
      </w:r>
    </w:p>
    <w:p w14:paraId="739F9AB5" w14:textId="77777777" w:rsidR="005D6819" w:rsidRPr="00AA745E" w:rsidRDefault="00C47A4C" w:rsidP="00AA745E">
      <w:pPr>
        <w:spacing w:before="240" w:after="120"/>
        <w:rPr>
          <w:rStyle w:val="Strong"/>
        </w:rPr>
      </w:pPr>
      <w:r w:rsidRPr="00AA745E">
        <w:rPr>
          <w:rStyle w:val="Strong"/>
        </w:rPr>
        <w:t>Products that can be Canned</w:t>
      </w:r>
    </w:p>
    <w:p w14:paraId="708EB3AE" w14:textId="7B50828F" w:rsidR="005D6819" w:rsidRDefault="00C47A4C">
      <w:pPr>
        <w:spacing w:after="120"/>
        <w:rPr>
          <w:color w:val="231F20"/>
        </w:rPr>
      </w:pPr>
      <w:r>
        <w:rPr>
          <w:color w:val="231F20"/>
        </w:rPr>
        <w:t xml:space="preserve">State of Minnesota regulations limit the types and/or procedures regarding foods that can be canned. </w:t>
      </w:r>
      <w:r w:rsidR="00011658">
        <w:rPr>
          <w:color w:val="FF0000"/>
        </w:rPr>
        <w:t xml:space="preserve">ABC Restaurant </w:t>
      </w:r>
      <w:r>
        <w:rPr>
          <w:color w:val="FF0000"/>
        </w:rPr>
        <w:t xml:space="preserve">’s </w:t>
      </w:r>
      <w:r>
        <w:rPr>
          <w:color w:val="231F20"/>
        </w:rPr>
        <w:t xml:space="preserve">HACCP plan defines the foods that can be canned. </w:t>
      </w:r>
      <w:r>
        <w:rPr>
          <w:b/>
          <w:color w:val="231F20"/>
        </w:rPr>
        <w:t>Only the specific products on this list can be canned</w:t>
      </w:r>
      <w:r>
        <w:rPr>
          <w:color w:val="231F20"/>
        </w:rPr>
        <w:t xml:space="preserve">. Any addition to the below list must first have the approval of the </w:t>
      </w:r>
      <w:r>
        <w:rPr>
          <w:color w:val="FF0000"/>
        </w:rPr>
        <w:t xml:space="preserve">Manager on Duty </w:t>
      </w:r>
      <w:r>
        <w:rPr>
          <w:color w:val="231F20"/>
        </w:rPr>
        <w:t xml:space="preserve">or </w:t>
      </w:r>
      <w:r>
        <w:rPr>
          <w:color w:val="FF0000"/>
        </w:rPr>
        <w:t>Executive Chef</w:t>
      </w:r>
      <w:r>
        <w:rPr>
          <w:color w:val="231F20"/>
        </w:rPr>
        <w:t xml:space="preserve">. Changes must be noted in the HACCP PLAN. Foods to be canned at the </w:t>
      </w:r>
      <w:r>
        <w:rPr>
          <w:color w:val="FF0000"/>
        </w:rPr>
        <w:t>restaurant</w:t>
      </w:r>
      <w:r>
        <w:rPr>
          <w:color w:val="231F20"/>
        </w:rPr>
        <w:t xml:space="preserve"> must be limited to one that does not support the growth of Clostridium botulinum because of one of the following requirements:</w:t>
      </w:r>
    </w:p>
    <w:p w14:paraId="2D90055C" w14:textId="77777777" w:rsidR="005D6819" w:rsidRDefault="00C47A4C">
      <w:pPr>
        <w:numPr>
          <w:ilvl w:val="0"/>
          <w:numId w:val="2"/>
        </w:numPr>
        <w:spacing w:after="120"/>
        <w:rPr>
          <w:color w:val="231F20"/>
        </w:rPr>
      </w:pPr>
      <w:r>
        <w:rPr>
          <w:color w:val="231F20"/>
        </w:rPr>
        <w:t xml:space="preserve">has a water activity of 0.91 or </w:t>
      </w:r>
      <w:proofErr w:type="gramStart"/>
      <w:r>
        <w:rPr>
          <w:color w:val="231F20"/>
        </w:rPr>
        <w:t>less</w:t>
      </w:r>
      <w:proofErr w:type="gramEnd"/>
    </w:p>
    <w:p w14:paraId="092A6AAC" w14:textId="02D2D7DA" w:rsidR="005D6819" w:rsidRDefault="00C47A4C">
      <w:pPr>
        <w:numPr>
          <w:ilvl w:val="0"/>
          <w:numId w:val="2"/>
        </w:numPr>
        <w:spacing w:after="120"/>
        <w:rPr>
          <w:color w:val="231F20"/>
        </w:rPr>
      </w:pPr>
      <w:r>
        <w:rPr>
          <w:color w:val="231F20"/>
        </w:rPr>
        <w:t>has a pH of 4.6 or less. (the parameter used at)</w:t>
      </w:r>
    </w:p>
    <w:p w14:paraId="3B4B1091" w14:textId="77777777" w:rsidR="005D6819" w:rsidRDefault="00C47A4C">
      <w:pPr>
        <w:spacing w:after="120"/>
        <w:rPr>
          <w:color w:val="231F20"/>
        </w:rPr>
      </w:pPr>
      <w:r>
        <w:rPr>
          <w:color w:val="231F20"/>
        </w:rPr>
        <w:t>By limiting the types of food that can be canned to those on the list, an additional barrier to the growth of Clostridium botulinum is provided and thereby helps to ensure a safe product.</w:t>
      </w:r>
    </w:p>
    <w:p w14:paraId="49C75A79" w14:textId="77777777" w:rsidR="005D6819" w:rsidRDefault="00C47A4C">
      <w:pPr>
        <w:spacing w:after="120"/>
        <w:rPr>
          <w:color w:val="231F20"/>
        </w:rPr>
      </w:pPr>
      <w:r>
        <w:rPr>
          <w:color w:val="231F20"/>
        </w:rPr>
        <w:t>Products that can be Canned (list):</w:t>
      </w:r>
    </w:p>
    <w:p w14:paraId="7FE6BEF3" w14:textId="2F8F32F9" w:rsidR="005D6819" w:rsidRPr="00344C18" w:rsidRDefault="0077296C" w:rsidP="00344C18">
      <w:pPr>
        <w:pStyle w:val="ListParagraph"/>
        <w:numPr>
          <w:ilvl w:val="0"/>
          <w:numId w:val="11"/>
        </w:numPr>
        <w:spacing w:after="120"/>
        <w:rPr>
          <w:color w:val="231F20"/>
        </w:rPr>
      </w:pPr>
      <w:bookmarkStart w:id="29" w:name="_heading=h.3znysh7" w:colFirst="0" w:colLast="0"/>
      <w:bookmarkEnd w:id="29"/>
      <w:r w:rsidRPr="00344C18">
        <w:rPr>
          <w:color w:val="231F20"/>
        </w:rPr>
        <w:t>Applesauce</w:t>
      </w:r>
      <w:r w:rsidR="00C47A4C" w:rsidRPr="00344C18">
        <w:rPr>
          <w:color w:val="231F20"/>
        </w:rPr>
        <w:t xml:space="preserve"> (standard recipe)</w:t>
      </w:r>
    </w:p>
    <w:p w14:paraId="52387F2A" w14:textId="4ABDA69A" w:rsidR="005D6819" w:rsidRPr="00344C18" w:rsidRDefault="0077296C" w:rsidP="00344C18">
      <w:pPr>
        <w:pStyle w:val="ListParagraph"/>
        <w:numPr>
          <w:ilvl w:val="0"/>
          <w:numId w:val="11"/>
        </w:numPr>
        <w:spacing w:after="120"/>
        <w:rPr>
          <w:color w:val="231F20"/>
        </w:rPr>
      </w:pPr>
      <w:r w:rsidRPr="00344C18">
        <w:rPr>
          <w:color w:val="231F20"/>
        </w:rPr>
        <w:t>Cucumber pickles, kosher-style</w:t>
      </w:r>
      <w:r w:rsidR="00C47A4C" w:rsidRPr="00344C18">
        <w:rPr>
          <w:color w:val="231F20"/>
        </w:rPr>
        <w:t xml:space="preserve"> (standard recipe)</w:t>
      </w:r>
    </w:p>
    <w:p w14:paraId="5C735715" w14:textId="5928FC33" w:rsidR="005D6819" w:rsidRPr="00344C18" w:rsidRDefault="0077296C" w:rsidP="00344C18">
      <w:pPr>
        <w:pStyle w:val="ListParagraph"/>
        <w:numPr>
          <w:ilvl w:val="0"/>
          <w:numId w:val="11"/>
        </w:numPr>
        <w:spacing w:after="120"/>
        <w:rPr>
          <w:color w:val="231F20"/>
        </w:rPr>
      </w:pPr>
      <w:r w:rsidRPr="00344C18">
        <w:rPr>
          <w:color w:val="231F20"/>
        </w:rPr>
        <w:t xml:space="preserve">Cucumber pickles, dill </w:t>
      </w:r>
      <w:r w:rsidR="00C47A4C" w:rsidRPr="00344C18">
        <w:rPr>
          <w:color w:val="231F20"/>
        </w:rPr>
        <w:t>(standard recipe)</w:t>
      </w:r>
    </w:p>
    <w:p w14:paraId="4FE09EE3" w14:textId="43FBE400" w:rsidR="005D6819" w:rsidRPr="00344C18" w:rsidRDefault="0077296C" w:rsidP="00344C18">
      <w:pPr>
        <w:pStyle w:val="ListParagraph"/>
        <w:numPr>
          <w:ilvl w:val="0"/>
          <w:numId w:val="11"/>
        </w:numPr>
        <w:spacing w:after="120"/>
        <w:rPr>
          <w:color w:val="231F20"/>
        </w:rPr>
      </w:pPr>
      <w:r w:rsidRPr="00344C18">
        <w:rPr>
          <w:color w:val="231F20"/>
        </w:rPr>
        <w:t>Pickled mixed vegetables</w:t>
      </w:r>
      <w:r w:rsidR="00C47A4C" w:rsidRPr="00344C18">
        <w:rPr>
          <w:color w:val="231F20"/>
        </w:rPr>
        <w:t xml:space="preserve"> (standard recipe)</w:t>
      </w:r>
    </w:p>
    <w:p w14:paraId="773C57A2" w14:textId="4C0AF88F" w:rsidR="005D6819" w:rsidRPr="00344C18" w:rsidRDefault="0077296C" w:rsidP="00344C18">
      <w:pPr>
        <w:pStyle w:val="ListParagraph"/>
        <w:numPr>
          <w:ilvl w:val="0"/>
          <w:numId w:val="11"/>
        </w:numPr>
        <w:spacing w:after="120"/>
        <w:rPr>
          <w:color w:val="231F20"/>
        </w:rPr>
      </w:pPr>
      <w:r w:rsidRPr="00344C18">
        <w:rPr>
          <w:color w:val="231F20"/>
        </w:rPr>
        <w:t xml:space="preserve">Pickled beets </w:t>
      </w:r>
      <w:r w:rsidR="00C47A4C" w:rsidRPr="00344C18">
        <w:rPr>
          <w:color w:val="231F20"/>
        </w:rPr>
        <w:t>(standard recipe)</w:t>
      </w:r>
    </w:p>
    <w:p w14:paraId="60FAD4A4" w14:textId="17C56EA9" w:rsidR="005D6819" w:rsidRPr="00344C18" w:rsidRDefault="0077296C" w:rsidP="00344C18">
      <w:pPr>
        <w:pStyle w:val="ListParagraph"/>
        <w:numPr>
          <w:ilvl w:val="0"/>
          <w:numId w:val="11"/>
        </w:numPr>
        <w:spacing w:after="120"/>
        <w:rPr>
          <w:color w:val="231F20"/>
        </w:rPr>
      </w:pPr>
      <w:r w:rsidRPr="00344C18">
        <w:rPr>
          <w:color w:val="231F20"/>
        </w:rPr>
        <w:t>Tomato sauce</w:t>
      </w:r>
      <w:r w:rsidR="00C47A4C" w:rsidRPr="00344C18">
        <w:rPr>
          <w:color w:val="231F20"/>
        </w:rPr>
        <w:t xml:space="preserve"> (standard recipe)</w:t>
      </w:r>
    </w:p>
    <w:p w14:paraId="11BC7BE9" w14:textId="1B5825F8" w:rsidR="005D6819" w:rsidRPr="00344C18" w:rsidRDefault="0077296C" w:rsidP="00344C18">
      <w:pPr>
        <w:pStyle w:val="ListParagraph"/>
        <w:numPr>
          <w:ilvl w:val="0"/>
          <w:numId w:val="11"/>
        </w:numPr>
        <w:spacing w:after="120"/>
        <w:rPr>
          <w:color w:val="231F20"/>
        </w:rPr>
      </w:pPr>
      <w:r w:rsidRPr="00344C18">
        <w:rPr>
          <w:color w:val="231F20"/>
        </w:rPr>
        <w:t>Salsa</w:t>
      </w:r>
      <w:r w:rsidR="00C47A4C" w:rsidRPr="00344C18">
        <w:rPr>
          <w:color w:val="231F20"/>
        </w:rPr>
        <w:t xml:space="preserve"> (standard recipe)</w:t>
      </w:r>
    </w:p>
    <w:p w14:paraId="46E1FAE7" w14:textId="77777777" w:rsidR="00344C18" w:rsidRDefault="00344C18">
      <w:pPr>
        <w:spacing w:after="120"/>
        <w:rPr>
          <w:b/>
          <w:iCs/>
          <w:color w:val="231F20"/>
        </w:rPr>
      </w:pPr>
    </w:p>
    <w:p w14:paraId="0B0B7DE7" w14:textId="77777777" w:rsidR="00344C18" w:rsidRDefault="00344C18">
      <w:pPr>
        <w:spacing w:after="120"/>
        <w:rPr>
          <w:b/>
          <w:iCs/>
          <w:color w:val="231F20"/>
        </w:rPr>
      </w:pPr>
    </w:p>
    <w:p w14:paraId="66DC8194" w14:textId="66635046" w:rsidR="005D6819" w:rsidRPr="00AA745E" w:rsidRDefault="00C47A4C">
      <w:pPr>
        <w:spacing w:after="120"/>
        <w:rPr>
          <w:rStyle w:val="Strong"/>
        </w:rPr>
      </w:pPr>
      <w:r w:rsidRPr="00AA745E">
        <w:rPr>
          <w:rStyle w:val="Strong"/>
        </w:rPr>
        <w:t>Time and Temperature Control</w:t>
      </w:r>
    </w:p>
    <w:p w14:paraId="3463E714" w14:textId="77777777" w:rsidR="005D6819" w:rsidRDefault="00C47A4C">
      <w:pPr>
        <w:rPr>
          <w:color w:val="231F20"/>
        </w:rPr>
      </w:pPr>
      <w:r>
        <w:rPr>
          <w:color w:val="231F20"/>
        </w:rPr>
        <w:t>Temperature control is a very important factor in keeping all potentially hazardous foods safe. But the extended shelf life allows certain pathogens to multiply. To reduce the potential for growth of these pathogens, products must be stored at cooler temperatures of 41</w:t>
      </w:r>
      <w:r>
        <w:rPr>
          <w:color w:val="231F20"/>
          <w:vertAlign w:val="superscript"/>
        </w:rPr>
        <w:t>o</w:t>
      </w:r>
      <w:r>
        <w:rPr>
          <w:color w:val="231F20"/>
        </w:rPr>
        <w:t xml:space="preserve"> F or less for no more than 6 months unless approval for extended storage is granted by the health department. Canned foods may be held for up to one year.</w:t>
      </w:r>
    </w:p>
    <w:p w14:paraId="05C21FF8" w14:textId="77777777" w:rsidR="005D6819" w:rsidRPr="00AA745E" w:rsidRDefault="00C47A4C" w:rsidP="00AA745E">
      <w:pPr>
        <w:spacing w:before="240" w:after="120"/>
        <w:rPr>
          <w:rStyle w:val="Strong"/>
        </w:rPr>
      </w:pPr>
      <w:r w:rsidRPr="00AA745E">
        <w:rPr>
          <w:rStyle w:val="Strong"/>
        </w:rPr>
        <w:t>Preventing Cross Contamination</w:t>
      </w:r>
    </w:p>
    <w:p w14:paraId="03512179" w14:textId="77777777" w:rsidR="005D6819" w:rsidRDefault="00C47A4C">
      <w:pPr>
        <w:rPr>
          <w:color w:val="231F20"/>
        </w:rPr>
      </w:pPr>
      <w:r>
        <w:rPr>
          <w:color w:val="231F20"/>
        </w:rPr>
        <w:t>Raw foods should be handled separately from cooked and ready to eat foods to avoid cross contamination. Utensils, equipment and work surfaces used for raw foods should be thoroughly cleaned and sanitized prior to using for cooked or ready-to-eat foods. In addition, ensure that ready-to-eat foods are stored so that blood or juices from raw products cannot drip or otherwise come into contact with them. Food handlers can also be a source of cross contamination through improper handwashing, or soiled clothing or aprons.</w:t>
      </w:r>
    </w:p>
    <w:p w14:paraId="27CDE033" w14:textId="77777777" w:rsidR="005D6819" w:rsidRPr="00AA745E" w:rsidRDefault="00C47A4C" w:rsidP="00AA745E">
      <w:pPr>
        <w:spacing w:before="240" w:after="120"/>
        <w:rPr>
          <w:rStyle w:val="Strong"/>
        </w:rPr>
      </w:pPr>
      <w:r w:rsidRPr="00AA745E">
        <w:rPr>
          <w:rStyle w:val="Strong"/>
        </w:rPr>
        <w:t>Employee Health and Hygiene</w:t>
      </w:r>
    </w:p>
    <w:p w14:paraId="201EC7E4" w14:textId="77777777" w:rsidR="005D6819" w:rsidRDefault="00C47A4C">
      <w:pPr>
        <w:tabs>
          <w:tab w:val="left" w:pos="10080"/>
          <w:tab w:val="left" w:pos="10710"/>
          <w:tab w:val="left" w:pos="11340"/>
          <w:tab w:val="right" w:pos="13200"/>
        </w:tabs>
        <w:ind w:right="-14"/>
        <w:rPr>
          <w:color w:val="231F20"/>
        </w:rPr>
      </w:pPr>
      <w:r>
        <w:rPr>
          <w:color w:val="231F20"/>
        </w:rPr>
        <w:t>The health and personal hygiene of food handlers can also play a critical role in producing a safe canned food. It is vital that employees working in this operation follow the Employee Hygiene and Practices guidelines in the Sanitation Standard Operating Procedures.</w:t>
      </w:r>
    </w:p>
    <w:p w14:paraId="49698F70" w14:textId="77777777" w:rsidR="0037407A" w:rsidRDefault="0037407A">
      <w:pPr>
        <w:tabs>
          <w:tab w:val="left" w:pos="10080"/>
          <w:tab w:val="left" w:pos="10710"/>
          <w:tab w:val="left" w:pos="11340"/>
          <w:tab w:val="right" w:pos="13200"/>
        </w:tabs>
        <w:ind w:right="-14"/>
        <w:rPr>
          <w:color w:val="231F20"/>
        </w:rPr>
      </w:pPr>
    </w:p>
    <w:p w14:paraId="72D04707" w14:textId="77777777" w:rsidR="0037407A" w:rsidRDefault="0037407A" w:rsidP="0037407A">
      <w:pPr>
        <w:jc w:val="center"/>
        <w:rPr>
          <w:rFonts w:ascii="Arial" w:eastAsia="Times New Roman" w:hAnsi="Arial" w:cs="Arial"/>
          <w:b/>
          <w:bCs/>
          <w:color w:val="000000"/>
          <w:sz w:val="28"/>
          <w:szCs w:val="28"/>
        </w:rPr>
        <w:sectPr w:rsidR="0037407A">
          <w:headerReference w:type="default" r:id="rId38"/>
          <w:pgSz w:w="12240" w:h="15840"/>
          <w:pgMar w:top="864" w:right="810" w:bottom="576" w:left="1440" w:header="720" w:footer="720" w:gutter="0"/>
          <w:cols w:space="720"/>
        </w:sectPr>
      </w:pPr>
    </w:p>
    <w:tbl>
      <w:tblPr>
        <w:tblW w:w="13300" w:type="dxa"/>
        <w:tblLook w:val="04A0" w:firstRow="1" w:lastRow="0" w:firstColumn="1" w:lastColumn="0" w:noHBand="0" w:noVBand="1"/>
      </w:tblPr>
      <w:tblGrid>
        <w:gridCol w:w="1541"/>
        <w:gridCol w:w="3942"/>
        <w:gridCol w:w="1587"/>
        <w:gridCol w:w="2076"/>
        <w:gridCol w:w="1897"/>
        <w:gridCol w:w="2257"/>
      </w:tblGrid>
      <w:tr w:rsidR="0037407A" w:rsidRPr="0037407A" w14:paraId="194C2988" w14:textId="77777777" w:rsidTr="00253685">
        <w:trPr>
          <w:trHeight w:val="289"/>
        </w:trPr>
        <w:tc>
          <w:tcPr>
            <w:tcW w:w="5483" w:type="dxa"/>
            <w:gridSpan w:val="2"/>
            <w:tcBorders>
              <w:top w:val="nil"/>
              <w:left w:val="nil"/>
              <w:bottom w:val="nil"/>
              <w:right w:val="nil"/>
            </w:tcBorders>
            <w:shd w:val="clear" w:color="auto" w:fill="auto"/>
            <w:noWrap/>
            <w:vAlign w:val="bottom"/>
            <w:hideMark/>
          </w:tcPr>
          <w:p w14:paraId="5D2762AE" w14:textId="2D5D63F4" w:rsidR="0037407A" w:rsidRPr="0077296C" w:rsidRDefault="0037407A" w:rsidP="00253685">
            <w:pPr>
              <w:pStyle w:val="Heading2"/>
              <w:spacing w:before="0" w:after="0"/>
            </w:pPr>
            <w:bookmarkStart w:id="30" w:name="_Toc191049368"/>
            <w:r w:rsidRPr="0077296C">
              <w:lastRenderedPageBreak/>
              <w:t>Canning Production Log</w:t>
            </w:r>
            <w:bookmarkEnd w:id="30"/>
          </w:p>
        </w:tc>
        <w:tc>
          <w:tcPr>
            <w:tcW w:w="1587" w:type="dxa"/>
            <w:tcBorders>
              <w:top w:val="nil"/>
              <w:left w:val="nil"/>
              <w:bottom w:val="nil"/>
              <w:right w:val="nil"/>
            </w:tcBorders>
            <w:shd w:val="clear" w:color="auto" w:fill="auto"/>
            <w:noWrap/>
            <w:vAlign w:val="bottom"/>
            <w:hideMark/>
          </w:tcPr>
          <w:p w14:paraId="4B019583" w14:textId="77777777" w:rsidR="0037407A" w:rsidRPr="0037407A" w:rsidRDefault="0037407A" w:rsidP="0037407A">
            <w:pPr>
              <w:rPr>
                <w:rFonts w:ascii="Arial" w:eastAsia="Times New Roman" w:hAnsi="Arial" w:cs="Arial"/>
                <w:b/>
                <w:bCs/>
                <w:color w:val="000000"/>
                <w:sz w:val="28"/>
                <w:szCs w:val="28"/>
              </w:rPr>
            </w:pPr>
          </w:p>
        </w:tc>
        <w:tc>
          <w:tcPr>
            <w:tcW w:w="2076" w:type="dxa"/>
            <w:tcBorders>
              <w:top w:val="nil"/>
              <w:left w:val="nil"/>
              <w:bottom w:val="nil"/>
              <w:right w:val="nil"/>
            </w:tcBorders>
            <w:shd w:val="clear" w:color="auto" w:fill="auto"/>
            <w:noWrap/>
            <w:vAlign w:val="bottom"/>
            <w:hideMark/>
          </w:tcPr>
          <w:p w14:paraId="16D19670" w14:textId="77777777" w:rsidR="0037407A" w:rsidRPr="0037407A" w:rsidRDefault="0037407A" w:rsidP="0037407A">
            <w:pPr>
              <w:rPr>
                <w:rFonts w:ascii="Times New Roman" w:eastAsia="Times New Roman" w:hAnsi="Times New Roman" w:cs="Times New Roman"/>
                <w:sz w:val="20"/>
                <w:szCs w:val="20"/>
              </w:rPr>
            </w:pPr>
          </w:p>
        </w:tc>
        <w:tc>
          <w:tcPr>
            <w:tcW w:w="1897" w:type="dxa"/>
            <w:tcBorders>
              <w:top w:val="nil"/>
              <w:left w:val="nil"/>
              <w:bottom w:val="nil"/>
              <w:right w:val="nil"/>
            </w:tcBorders>
            <w:shd w:val="clear" w:color="auto" w:fill="auto"/>
            <w:noWrap/>
            <w:vAlign w:val="bottom"/>
            <w:hideMark/>
          </w:tcPr>
          <w:p w14:paraId="018503FC" w14:textId="77777777" w:rsidR="0037407A" w:rsidRPr="0037407A" w:rsidRDefault="0037407A" w:rsidP="0037407A">
            <w:pPr>
              <w:rPr>
                <w:rFonts w:ascii="Times New Roman" w:eastAsia="Times New Roman" w:hAnsi="Times New Roman" w:cs="Times New Roman"/>
                <w:sz w:val="20"/>
                <w:szCs w:val="20"/>
              </w:rPr>
            </w:pPr>
          </w:p>
        </w:tc>
        <w:tc>
          <w:tcPr>
            <w:tcW w:w="2257" w:type="dxa"/>
            <w:tcBorders>
              <w:top w:val="nil"/>
              <w:left w:val="nil"/>
              <w:bottom w:val="nil"/>
              <w:right w:val="nil"/>
            </w:tcBorders>
            <w:shd w:val="clear" w:color="auto" w:fill="auto"/>
            <w:noWrap/>
            <w:vAlign w:val="bottom"/>
            <w:hideMark/>
          </w:tcPr>
          <w:p w14:paraId="66F67DFC" w14:textId="77777777" w:rsidR="0037407A" w:rsidRPr="0037407A" w:rsidRDefault="0037407A" w:rsidP="0037407A">
            <w:pPr>
              <w:rPr>
                <w:rFonts w:ascii="Times New Roman" w:eastAsia="Times New Roman" w:hAnsi="Times New Roman" w:cs="Times New Roman"/>
                <w:sz w:val="20"/>
                <w:szCs w:val="20"/>
              </w:rPr>
            </w:pPr>
          </w:p>
        </w:tc>
      </w:tr>
      <w:tr w:rsidR="0037407A" w:rsidRPr="0037407A" w14:paraId="02C3E519" w14:textId="77777777" w:rsidTr="00253685">
        <w:trPr>
          <w:trHeight w:val="289"/>
        </w:trPr>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E20473" w14:textId="77777777"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Date</w:t>
            </w:r>
          </w:p>
        </w:tc>
        <w:tc>
          <w:tcPr>
            <w:tcW w:w="3941" w:type="dxa"/>
            <w:tcBorders>
              <w:top w:val="single" w:sz="4" w:space="0" w:color="000000"/>
              <w:left w:val="nil"/>
              <w:bottom w:val="single" w:sz="4" w:space="0" w:color="000000"/>
              <w:right w:val="single" w:sz="4" w:space="0" w:color="000000"/>
            </w:tcBorders>
            <w:shd w:val="clear" w:color="auto" w:fill="auto"/>
            <w:noWrap/>
            <w:vAlign w:val="bottom"/>
            <w:hideMark/>
          </w:tcPr>
          <w:p w14:paraId="0ED1728B" w14:textId="20174753"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 xml:space="preserve">Product </w:t>
            </w:r>
            <w:r w:rsidR="0077296C">
              <w:rPr>
                <w:rFonts w:asciiTheme="majorHAnsi" w:eastAsia="Times New Roman" w:hAnsiTheme="majorHAnsi" w:cstheme="majorHAnsi"/>
              </w:rPr>
              <w:t>n</w:t>
            </w:r>
            <w:r w:rsidRPr="0077296C">
              <w:rPr>
                <w:rFonts w:asciiTheme="majorHAnsi" w:eastAsia="Times New Roman" w:hAnsiTheme="majorHAnsi" w:cstheme="majorHAnsi"/>
              </w:rPr>
              <w:t>ame</w:t>
            </w:r>
          </w:p>
        </w:tc>
        <w:tc>
          <w:tcPr>
            <w:tcW w:w="1587" w:type="dxa"/>
            <w:tcBorders>
              <w:top w:val="single" w:sz="4" w:space="0" w:color="000000"/>
              <w:left w:val="nil"/>
              <w:bottom w:val="single" w:sz="4" w:space="0" w:color="000000"/>
              <w:right w:val="single" w:sz="4" w:space="0" w:color="000000"/>
            </w:tcBorders>
            <w:shd w:val="clear" w:color="auto" w:fill="auto"/>
            <w:noWrap/>
            <w:vAlign w:val="bottom"/>
            <w:hideMark/>
          </w:tcPr>
          <w:p w14:paraId="1423EBE8" w14:textId="0C15C68A"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 xml:space="preserve"># of </w:t>
            </w:r>
            <w:r w:rsidR="0077296C">
              <w:rPr>
                <w:rFonts w:asciiTheme="majorHAnsi" w:eastAsia="Times New Roman" w:hAnsiTheme="majorHAnsi" w:cstheme="majorHAnsi"/>
              </w:rPr>
              <w:t>j</w:t>
            </w:r>
            <w:r w:rsidRPr="0077296C">
              <w:rPr>
                <w:rFonts w:asciiTheme="majorHAnsi" w:eastAsia="Times New Roman" w:hAnsiTheme="majorHAnsi" w:cstheme="majorHAnsi"/>
              </w:rPr>
              <w:t>ars</w:t>
            </w:r>
          </w:p>
        </w:tc>
        <w:tc>
          <w:tcPr>
            <w:tcW w:w="2076" w:type="dxa"/>
            <w:tcBorders>
              <w:top w:val="single" w:sz="4" w:space="0" w:color="000000"/>
              <w:left w:val="nil"/>
              <w:bottom w:val="single" w:sz="4" w:space="0" w:color="000000"/>
              <w:right w:val="single" w:sz="4" w:space="0" w:color="000000"/>
            </w:tcBorders>
            <w:shd w:val="clear" w:color="auto" w:fill="auto"/>
            <w:noWrap/>
            <w:vAlign w:val="bottom"/>
            <w:hideMark/>
          </w:tcPr>
          <w:p w14:paraId="411DD99B" w14:textId="35472177"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 xml:space="preserve">Pack </w:t>
            </w:r>
            <w:r w:rsidR="0077296C">
              <w:rPr>
                <w:rFonts w:asciiTheme="majorHAnsi" w:eastAsia="Times New Roman" w:hAnsiTheme="majorHAnsi" w:cstheme="majorHAnsi"/>
              </w:rPr>
              <w:t>t</w:t>
            </w:r>
            <w:r w:rsidRPr="0077296C">
              <w:rPr>
                <w:rFonts w:asciiTheme="majorHAnsi" w:eastAsia="Times New Roman" w:hAnsiTheme="majorHAnsi" w:cstheme="majorHAnsi"/>
              </w:rPr>
              <w:t>emperature</w:t>
            </w:r>
          </w:p>
        </w:tc>
        <w:tc>
          <w:tcPr>
            <w:tcW w:w="1897" w:type="dxa"/>
            <w:tcBorders>
              <w:top w:val="single" w:sz="4" w:space="0" w:color="000000"/>
              <w:left w:val="nil"/>
              <w:bottom w:val="single" w:sz="4" w:space="0" w:color="000000"/>
              <w:right w:val="single" w:sz="4" w:space="0" w:color="000000"/>
            </w:tcBorders>
            <w:shd w:val="clear" w:color="auto" w:fill="auto"/>
            <w:noWrap/>
            <w:vAlign w:val="bottom"/>
            <w:hideMark/>
          </w:tcPr>
          <w:p w14:paraId="3131DD3C" w14:textId="790C0FBA"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 xml:space="preserve">Processing </w:t>
            </w:r>
            <w:r w:rsidR="0077296C">
              <w:rPr>
                <w:rFonts w:asciiTheme="majorHAnsi" w:eastAsia="Times New Roman" w:hAnsiTheme="majorHAnsi" w:cstheme="majorHAnsi"/>
              </w:rPr>
              <w:t>t</w:t>
            </w:r>
            <w:r w:rsidRPr="0077296C">
              <w:rPr>
                <w:rFonts w:asciiTheme="majorHAnsi" w:eastAsia="Times New Roman" w:hAnsiTheme="majorHAnsi" w:cstheme="majorHAnsi"/>
              </w:rPr>
              <w:t>ime</w:t>
            </w:r>
          </w:p>
        </w:tc>
        <w:tc>
          <w:tcPr>
            <w:tcW w:w="2257" w:type="dxa"/>
            <w:tcBorders>
              <w:top w:val="single" w:sz="4" w:space="0" w:color="000000"/>
              <w:left w:val="nil"/>
              <w:bottom w:val="single" w:sz="4" w:space="0" w:color="000000"/>
              <w:right w:val="single" w:sz="4" w:space="0" w:color="000000"/>
            </w:tcBorders>
            <w:shd w:val="clear" w:color="auto" w:fill="auto"/>
            <w:noWrap/>
            <w:vAlign w:val="bottom"/>
            <w:hideMark/>
          </w:tcPr>
          <w:p w14:paraId="61011D0A" w14:textId="33AA86CA"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 xml:space="preserve"># of </w:t>
            </w:r>
            <w:r w:rsidR="0077296C">
              <w:rPr>
                <w:rFonts w:asciiTheme="majorHAnsi" w:eastAsia="Times New Roman" w:hAnsiTheme="majorHAnsi" w:cstheme="majorHAnsi"/>
              </w:rPr>
              <w:t>s</w:t>
            </w:r>
            <w:r w:rsidRPr="0077296C">
              <w:rPr>
                <w:rFonts w:asciiTheme="majorHAnsi" w:eastAsia="Times New Roman" w:hAnsiTheme="majorHAnsi" w:cstheme="majorHAnsi"/>
              </w:rPr>
              <w:t xml:space="preserve">uccessful </w:t>
            </w:r>
            <w:r w:rsidR="0077296C">
              <w:rPr>
                <w:rFonts w:asciiTheme="majorHAnsi" w:eastAsia="Times New Roman" w:hAnsiTheme="majorHAnsi" w:cstheme="majorHAnsi"/>
              </w:rPr>
              <w:t>j</w:t>
            </w:r>
            <w:r w:rsidRPr="0077296C">
              <w:rPr>
                <w:rFonts w:asciiTheme="majorHAnsi" w:eastAsia="Times New Roman" w:hAnsiTheme="majorHAnsi" w:cstheme="majorHAnsi"/>
              </w:rPr>
              <w:t>ars</w:t>
            </w:r>
          </w:p>
        </w:tc>
      </w:tr>
      <w:tr w:rsidR="0037407A" w:rsidRPr="0037407A" w14:paraId="5A6C0E6C"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3038A91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08BC2D0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36193E1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016ECCB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12AF9D3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762DE9B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3C6F6FE3"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7E722DE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7D5813F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3702E02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045DB73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1A49C52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1B1CD6F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7DB3806A"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1A242D1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78E3563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4470AF3D"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31FF96D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354AB49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0DFEA95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47242539"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6A524E7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729994C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08ED9D2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1EB32C4D"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5AB749D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4499462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19EA95F2"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50B4CF4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437FB86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15D1D4F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2DE4764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309B4F0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5132837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46A62B51"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5787285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7723CA7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331AA21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1FC990E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12C865A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2CF1787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5BF632D4"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6FD898F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6371341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08E73F3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2A715FC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5A730DC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0AE3B07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50ECD43E"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0F08C82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5EF46C6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61EF36C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31166E0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4488D42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5040619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1ED20116"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2897281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49E8C9F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02993F5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4C1F6C9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6C96502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5D8DAA7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00541F76"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798058A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4BD59FD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5D62A6B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2CA3AF7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1E8F96B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0596AC1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50685F86"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36479B1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7415245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6A20BA5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049931B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0414DD0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2F6F003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39B9BAB6"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4F25893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6E0D241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092F94C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016A5B5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683F37C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5C4AB97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04CA5313"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253C9F9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21C3955D"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6745D00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7C4A5BB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4BAD0D5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48E498E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0B0EE472"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60E1B71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4E3B1B7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4C98AF9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18942EA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07CDD85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7EF1532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6C6C93B6"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555E999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29372E3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44F3DCB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5A66A32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2E8D1C9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768F243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75DEC6D5"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1C6BAF9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6A3B30A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7BC674D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077D7E2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745E59FD"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62AF305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3DA6CE85"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7E7EC6E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60A23B2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4AC424E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61C894A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66FC73C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7DF1BB2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35235B97"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434D931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120FC95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02AC0A7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1D1A346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115802C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786E28E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5CF45C14"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287D828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72044FC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2A745E2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4D4BE8B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742A737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1B9C79A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65CCF8F6"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257D45A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51E50D9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5B46A34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3FF3DE8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09AD7A5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5F3A975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5C5387B3" w14:textId="77777777" w:rsidTr="00253685">
        <w:trPr>
          <w:trHeight w:val="289"/>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0377E81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2A0F4AF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27BCB23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0D0CB2F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3B3A1A7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3F167A0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6ADC42C4" w14:textId="77777777" w:rsidTr="00253685">
        <w:trPr>
          <w:trHeight w:val="234"/>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0B89CA3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401FD1A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1FBA276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4386049D"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076BDA5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4FA43D9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424ED419" w14:textId="77777777" w:rsidTr="00253685">
        <w:trPr>
          <w:trHeight w:val="234"/>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1EFA42C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01E0A39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21F07C6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21E2074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773E7A5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32E97C3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48553573" w14:textId="77777777" w:rsidTr="00253685">
        <w:trPr>
          <w:trHeight w:val="234"/>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652B8A9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526F9B1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1E9DA6F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211AEA8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20A441F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5883836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0DB9F664" w14:textId="77777777" w:rsidTr="00253685">
        <w:trPr>
          <w:trHeight w:val="234"/>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07F0629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2C03A86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235F637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1D767D2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65AB32B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73C5FE4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7DC836D0" w14:textId="77777777" w:rsidTr="00253685">
        <w:trPr>
          <w:trHeight w:val="234"/>
        </w:trPr>
        <w:tc>
          <w:tcPr>
            <w:tcW w:w="1541" w:type="dxa"/>
            <w:tcBorders>
              <w:top w:val="nil"/>
              <w:left w:val="single" w:sz="4" w:space="0" w:color="000000"/>
              <w:bottom w:val="single" w:sz="4" w:space="0" w:color="000000"/>
              <w:right w:val="single" w:sz="4" w:space="0" w:color="000000"/>
            </w:tcBorders>
            <w:shd w:val="clear" w:color="auto" w:fill="auto"/>
            <w:noWrap/>
            <w:vAlign w:val="bottom"/>
            <w:hideMark/>
          </w:tcPr>
          <w:p w14:paraId="322E1E2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1" w:type="dxa"/>
            <w:tcBorders>
              <w:top w:val="nil"/>
              <w:left w:val="nil"/>
              <w:bottom w:val="single" w:sz="4" w:space="0" w:color="000000"/>
              <w:right w:val="single" w:sz="4" w:space="0" w:color="000000"/>
            </w:tcBorders>
            <w:shd w:val="clear" w:color="auto" w:fill="auto"/>
            <w:noWrap/>
            <w:vAlign w:val="bottom"/>
            <w:hideMark/>
          </w:tcPr>
          <w:p w14:paraId="2E470D5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87" w:type="dxa"/>
            <w:tcBorders>
              <w:top w:val="nil"/>
              <w:left w:val="nil"/>
              <w:bottom w:val="single" w:sz="4" w:space="0" w:color="000000"/>
              <w:right w:val="single" w:sz="4" w:space="0" w:color="000000"/>
            </w:tcBorders>
            <w:shd w:val="clear" w:color="auto" w:fill="auto"/>
            <w:noWrap/>
            <w:vAlign w:val="bottom"/>
            <w:hideMark/>
          </w:tcPr>
          <w:p w14:paraId="76D6A5C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76" w:type="dxa"/>
            <w:tcBorders>
              <w:top w:val="nil"/>
              <w:left w:val="nil"/>
              <w:bottom w:val="single" w:sz="4" w:space="0" w:color="000000"/>
              <w:right w:val="single" w:sz="4" w:space="0" w:color="000000"/>
            </w:tcBorders>
            <w:shd w:val="clear" w:color="auto" w:fill="auto"/>
            <w:noWrap/>
            <w:vAlign w:val="bottom"/>
            <w:hideMark/>
          </w:tcPr>
          <w:p w14:paraId="23A2BCD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897" w:type="dxa"/>
            <w:tcBorders>
              <w:top w:val="nil"/>
              <w:left w:val="nil"/>
              <w:bottom w:val="single" w:sz="4" w:space="0" w:color="000000"/>
              <w:right w:val="single" w:sz="4" w:space="0" w:color="000000"/>
            </w:tcBorders>
            <w:shd w:val="clear" w:color="auto" w:fill="auto"/>
            <w:noWrap/>
            <w:vAlign w:val="bottom"/>
            <w:hideMark/>
          </w:tcPr>
          <w:p w14:paraId="3532DC7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57" w:type="dxa"/>
            <w:tcBorders>
              <w:top w:val="nil"/>
              <w:left w:val="nil"/>
              <w:bottom w:val="single" w:sz="4" w:space="0" w:color="000000"/>
              <w:right w:val="single" w:sz="4" w:space="0" w:color="000000"/>
            </w:tcBorders>
            <w:shd w:val="clear" w:color="auto" w:fill="auto"/>
            <w:noWrap/>
            <w:vAlign w:val="bottom"/>
            <w:hideMark/>
          </w:tcPr>
          <w:p w14:paraId="7B40BE0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40B7B164" w14:textId="77777777" w:rsidTr="00253685">
        <w:trPr>
          <w:trHeight w:val="234"/>
        </w:trPr>
        <w:tc>
          <w:tcPr>
            <w:tcW w:w="1541" w:type="dxa"/>
            <w:tcBorders>
              <w:top w:val="nil"/>
              <w:left w:val="single" w:sz="4" w:space="0" w:color="000000"/>
              <w:bottom w:val="single" w:sz="4" w:space="0" w:color="000000"/>
              <w:right w:val="single" w:sz="4" w:space="0" w:color="000000"/>
            </w:tcBorders>
            <w:shd w:val="clear" w:color="auto" w:fill="auto"/>
            <w:noWrap/>
            <w:vAlign w:val="bottom"/>
          </w:tcPr>
          <w:p w14:paraId="04EBC306" w14:textId="4F8696C9" w:rsidR="0037407A" w:rsidRPr="0037407A" w:rsidRDefault="0037407A" w:rsidP="0037407A">
            <w:pPr>
              <w:rPr>
                <w:rFonts w:ascii="Arial" w:eastAsia="Times New Roman" w:hAnsi="Arial" w:cs="Arial"/>
                <w:color w:val="000000"/>
                <w:sz w:val="20"/>
                <w:szCs w:val="20"/>
              </w:rPr>
            </w:pPr>
          </w:p>
        </w:tc>
        <w:tc>
          <w:tcPr>
            <w:tcW w:w="3941" w:type="dxa"/>
            <w:tcBorders>
              <w:top w:val="nil"/>
              <w:left w:val="nil"/>
              <w:bottom w:val="single" w:sz="4" w:space="0" w:color="000000"/>
              <w:right w:val="single" w:sz="4" w:space="0" w:color="000000"/>
            </w:tcBorders>
            <w:shd w:val="clear" w:color="auto" w:fill="auto"/>
            <w:noWrap/>
            <w:vAlign w:val="bottom"/>
          </w:tcPr>
          <w:p w14:paraId="63A58196" w14:textId="4EE8AECC" w:rsidR="0037407A" w:rsidRPr="0037407A" w:rsidRDefault="0037407A" w:rsidP="0037407A">
            <w:pPr>
              <w:rPr>
                <w:rFonts w:ascii="Arial" w:eastAsia="Times New Roman" w:hAnsi="Arial" w:cs="Arial"/>
                <w:color w:val="000000"/>
                <w:sz w:val="20"/>
                <w:szCs w:val="20"/>
              </w:rPr>
            </w:pPr>
          </w:p>
        </w:tc>
        <w:tc>
          <w:tcPr>
            <w:tcW w:w="1587" w:type="dxa"/>
            <w:tcBorders>
              <w:top w:val="nil"/>
              <w:left w:val="nil"/>
              <w:bottom w:val="single" w:sz="4" w:space="0" w:color="000000"/>
              <w:right w:val="single" w:sz="4" w:space="0" w:color="000000"/>
            </w:tcBorders>
            <w:shd w:val="clear" w:color="auto" w:fill="auto"/>
            <w:noWrap/>
            <w:vAlign w:val="bottom"/>
          </w:tcPr>
          <w:p w14:paraId="5F695179" w14:textId="0401AA23" w:rsidR="0037407A" w:rsidRPr="0037407A" w:rsidRDefault="0037407A" w:rsidP="0037407A">
            <w:pPr>
              <w:rPr>
                <w:rFonts w:ascii="Arial" w:eastAsia="Times New Roman" w:hAnsi="Arial" w:cs="Arial"/>
                <w:color w:val="000000"/>
                <w:sz w:val="20"/>
                <w:szCs w:val="20"/>
              </w:rPr>
            </w:pPr>
          </w:p>
        </w:tc>
        <w:tc>
          <w:tcPr>
            <w:tcW w:w="2076" w:type="dxa"/>
            <w:tcBorders>
              <w:top w:val="nil"/>
              <w:left w:val="nil"/>
              <w:bottom w:val="single" w:sz="4" w:space="0" w:color="000000"/>
              <w:right w:val="single" w:sz="4" w:space="0" w:color="000000"/>
            </w:tcBorders>
            <w:shd w:val="clear" w:color="auto" w:fill="auto"/>
            <w:noWrap/>
            <w:vAlign w:val="bottom"/>
          </w:tcPr>
          <w:p w14:paraId="66678411" w14:textId="4216E951" w:rsidR="0037407A" w:rsidRPr="0037407A" w:rsidRDefault="0037407A" w:rsidP="0037407A">
            <w:pPr>
              <w:rPr>
                <w:rFonts w:ascii="Arial" w:eastAsia="Times New Roman" w:hAnsi="Arial" w:cs="Arial"/>
                <w:color w:val="000000"/>
                <w:sz w:val="20"/>
                <w:szCs w:val="20"/>
              </w:rPr>
            </w:pPr>
          </w:p>
        </w:tc>
        <w:tc>
          <w:tcPr>
            <w:tcW w:w="1897" w:type="dxa"/>
            <w:tcBorders>
              <w:top w:val="nil"/>
              <w:left w:val="nil"/>
              <w:bottom w:val="single" w:sz="4" w:space="0" w:color="000000"/>
              <w:right w:val="single" w:sz="4" w:space="0" w:color="000000"/>
            </w:tcBorders>
            <w:shd w:val="clear" w:color="auto" w:fill="auto"/>
            <w:noWrap/>
            <w:vAlign w:val="bottom"/>
          </w:tcPr>
          <w:p w14:paraId="2C427CB5" w14:textId="19468988" w:rsidR="0037407A" w:rsidRPr="0037407A" w:rsidRDefault="0037407A" w:rsidP="0037407A">
            <w:pPr>
              <w:rPr>
                <w:rFonts w:ascii="Arial" w:eastAsia="Times New Roman" w:hAnsi="Arial" w:cs="Arial"/>
                <w:color w:val="000000"/>
                <w:sz w:val="20"/>
                <w:szCs w:val="20"/>
              </w:rPr>
            </w:pPr>
          </w:p>
        </w:tc>
        <w:tc>
          <w:tcPr>
            <w:tcW w:w="2257" w:type="dxa"/>
            <w:tcBorders>
              <w:top w:val="nil"/>
              <w:left w:val="nil"/>
              <w:bottom w:val="single" w:sz="4" w:space="0" w:color="000000"/>
              <w:right w:val="single" w:sz="4" w:space="0" w:color="000000"/>
            </w:tcBorders>
            <w:shd w:val="clear" w:color="auto" w:fill="auto"/>
            <w:noWrap/>
            <w:vAlign w:val="bottom"/>
          </w:tcPr>
          <w:p w14:paraId="0DB70140" w14:textId="582B897E" w:rsidR="0037407A" w:rsidRPr="0037407A" w:rsidRDefault="0037407A" w:rsidP="0037407A">
            <w:pPr>
              <w:rPr>
                <w:rFonts w:ascii="Arial" w:eastAsia="Times New Roman" w:hAnsi="Arial" w:cs="Arial"/>
                <w:color w:val="000000"/>
                <w:sz w:val="20"/>
                <w:szCs w:val="20"/>
              </w:rPr>
            </w:pPr>
          </w:p>
        </w:tc>
      </w:tr>
      <w:tr w:rsidR="0037407A" w:rsidRPr="0037407A" w14:paraId="4FAC589D" w14:textId="77777777" w:rsidTr="00253685">
        <w:trPr>
          <w:trHeight w:val="234"/>
        </w:trPr>
        <w:tc>
          <w:tcPr>
            <w:tcW w:w="1541" w:type="dxa"/>
            <w:tcBorders>
              <w:top w:val="nil"/>
              <w:left w:val="single" w:sz="4" w:space="0" w:color="000000"/>
              <w:bottom w:val="single" w:sz="4" w:space="0" w:color="000000"/>
              <w:right w:val="single" w:sz="4" w:space="0" w:color="000000"/>
            </w:tcBorders>
            <w:shd w:val="clear" w:color="auto" w:fill="auto"/>
            <w:noWrap/>
            <w:vAlign w:val="bottom"/>
          </w:tcPr>
          <w:p w14:paraId="621D2B8F" w14:textId="77B971F5" w:rsidR="0037407A" w:rsidRPr="0037407A" w:rsidRDefault="0037407A" w:rsidP="0037407A">
            <w:pPr>
              <w:rPr>
                <w:rFonts w:ascii="Arial" w:eastAsia="Times New Roman" w:hAnsi="Arial" w:cs="Arial"/>
                <w:color w:val="000000"/>
                <w:sz w:val="20"/>
                <w:szCs w:val="20"/>
              </w:rPr>
            </w:pPr>
          </w:p>
        </w:tc>
        <w:tc>
          <w:tcPr>
            <w:tcW w:w="3941" w:type="dxa"/>
            <w:tcBorders>
              <w:top w:val="nil"/>
              <w:left w:val="nil"/>
              <w:bottom w:val="single" w:sz="4" w:space="0" w:color="000000"/>
              <w:right w:val="single" w:sz="4" w:space="0" w:color="000000"/>
            </w:tcBorders>
            <w:shd w:val="clear" w:color="auto" w:fill="auto"/>
            <w:noWrap/>
            <w:vAlign w:val="bottom"/>
          </w:tcPr>
          <w:p w14:paraId="141CEBD0" w14:textId="7E9365E8" w:rsidR="0037407A" w:rsidRPr="0037407A" w:rsidRDefault="0037407A" w:rsidP="0037407A">
            <w:pPr>
              <w:rPr>
                <w:rFonts w:ascii="Arial" w:eastAsia="Times New Roman" w:hAnsi="Arial" w:cs="Arial"/>
                <w:color w:val="000000"/>
                <w:sz w:val="20"/>
                <w:szCs w:val="20"/>
              </w:rPr>
            </w:pPr>
          </w:p>
        </w:tc>
        <w:tc>
          <w:tcPr>
            <w:tcW w:w="1587" w:type="dxa"/>
            <w:tcBorders>
              <w:top w:val="nil"/>
              <w:left w:val="nil"/>
              <w:bottom w:val="single" w:sz="4" w:space="0" w:color="000000"/>
              <w:right w:val="single" w:sz="4" w:space="0" w:color="000000"/>
            </w:tcBorders>
            <w:shd w:val="clear" w:color="auto" w:fill="auto"/>
            <w:noWrap/>
            <w:vAlign w:val="bottom"/>
          </w:tcPr>
          <w:p w14:paraId="348F3C64" w14:textId="5CA9F11A" w:rsidR="0037407A" w:rsidRPr="0037407A" w:rsidRDefault="0037407A" w:rsidP="0037407A">
            <w:pPr>
              <w:rPr>
                <w:rFonts w:ascii="Arial" w:eastAsia="Times New Roman" w:hAnsi="Arial" w:cs="Arial"/>
                <w:color w:val="000000"/>
                <w:sz w:val="20"/>
                <w:szCs w:val="20"/>
              </w:rPr>
            </w:pPr>
          </w:p>
        </w:tc>
        <w:tc>
          <w:tcPr>
            <w:tcW w:w="2076" w:type="dxa"/>
            <w:tcBorders>
              <w:top w:val="nil"/>
              <w:left w:val="nil"/>
              <w:bottom w:val="single" w:sz="4" w:space="0" w:color="000000"/>
              <w:right w:val="single" w:sz="4" w:space="0" w:color="000000"/>
            </w:tcBorders>
            <w:shd w:val="clear" w:color="auto" w:fill="auto"/>
            <w:noWrap/>
            <w:vAlign w:val="bottom"/>
          </w:tcPr>
          <w:p w14:paraId="760C9A26" w14:textId="06328F23" w:rsidR="0037407A" w:rsidRPr="0037407A" w:rsidRDefault="0037407A" w:rsidP="0037407A">
            <w:pPr>
              <w:rPr>
                <w:rFonts w:ascii="Arial" w:eastAsia="Times New Roman" w:hAnsi="Arial" w:cs="Arial"/>
                <w:color w:val="000000"/>
                <w:sz w:val="20"/>
                <w:szCs w:val="20"/>
              </w:rPr>
            </w:pPr>
          </w:p>
        </w:tc>
        <w:tc>
          <w:tcPr>
            <w:tcW w:w="1897" w:type="dxa"/>
            <w:tcBorders>
              <w:top w:val="nil"/>
              <w:left w:val="nil"/>
              <w:bottom w:val="single" w:sz="4" w:space="0" w:color="000000"/>
              <w:right w:val="single" w:sz="4" w:space="0" w:color="000000"/>
            </w:tcBorders>
            <w:shd w:val="clear" w:color="auto" w:fill="auto"/>
            <w:noWrap/>
            <w:vAlign w:val="bottom"/>
          </w:tcPr>
          <w:p w14:paraId="5C828B21" w14:textId="106B79F6" w:rsidR="0037407A" w:rsidRPr="0037407A" w:rsidRDefault="0037407A" w:rsidP="0037407A">
            <w:pPr>
              <w:rPr>
                <w:rFonts w:ascii="Arial" w:eastAsia="Times New Roman" w:hAnsi="Arial" w:cs="Arial"/>
                <w:color w:val="000000"/>
                <w:sz w:val="20"/>
                <w:szCs w:val="20"/>
              </w:rPr>
            </w:pPr>
          </w:p>
        </w:tc>
        <w:tc>
          <w:tcPr>
            <w:tcW w:w="2257" w:type="dxa"/>
            <w:tcBorders>
              <w:top w:val="nil"/>
              <w:left w:val="nil"/>
              <w:bottom w:val="single" w:sz="4" w:space="0" w:color="000000"/>
              <w:right w:val="single" w:sz="4" w:space="0" w:color="000000"/>
            </w:tcBorders>
            <w:shd w:val="clear" w:color="auto" w:fill="auto"/>
            <w:noWrap/>
            <w:vAlign w:val="bottom"/>
          </w:tcPr>
          <w:p w14:paraId="17205D6A" w14:textId="79536C37" w:rsidR="0037407A" w:rsidRPr="0037407A" w:rsidRDefault="0037407A" w:rsidP="0037407A">
            <w:pPr>
              <w:rPr>
                <w:rFonts w:ascii="Arial" w:eastAsia="Times New Roman" w:hAnsi="Arial" w:cs="Arial"/>
                <w:color w:val="000000"/>
                <w:sz w:val="20"/>
                <w:szCs w:val="20"/>
              </w:rPr>
            </w:pPr>
          </w:p>
        </w:tc>
      </w:tr>
      <w:tr w:rsidR="0037407A" w:rsidRPr="0037407A" w14:paraId="022F519E" w14:textId="77777777" w:rsidTr="00253685">
        <w:trPr>
          <w:trHeight w:val="234"/>
        </w:trPr>
        <w:tc>
          <w:tcPr>
            <w:tcW w:w="1541" w:type="dxa"/>
            <w:tcBorders>
              <w:top w:val="nil"/>
              <w:left w:val="single" w:sz="4" w:space="0" w:color="000000"/>
              <w:bottom w:val="single" w:sz="4" w:space="0" w:color="000000"/>
              <w:right w:val="single" w:sz="4" w:space="0" w:color="000000"/>
            </w:tcBorders>
            <w:shd w:val="clear" w:color="auto" w:fill="auto"/>
            <w:noWrap/>
            <w:vAlign w:val="bottom"/>
          </w:tcPr>
          <w:p w14:paraId="21D06637" w14:textId="744AAF29" w:rsidR="0037407A" w:rsidRPr="0037407A" w:rsidRDefault="0037407A" w:rsidP="0037407A">
            <w:pPr>
              <w:rPr>
                <w:rFonts w:ascii="Arial" w:eastAsia="Times New Roman" w:hAnsi="Arial" w:cs="Arial"/>
                <w:color w:val="000000"/>
                <w:sz w:val="20"/>
                <w:szCs w:val="20"/>
              </w:rPr>
            </w:pPr>
          </w:p>
        </w:tc>
        <w:tc>
          <w:tcPr>
            <w:tcW w:w="3941" w:type="dxa"/>
            <w:tcBorders>
              <w:top w:val="nil"/>
              <w:left w:val="nil"/>
              <w:bottom w:val="single" w:sz="4" w:space="0" w:color="000000"/>
              <w:right w:val="single" w:sz="4" w:space="0" w:color="000000"/>
            </w:tcBorders>
            <w:shd w:val="clear" w:color="auto" w:fill="auto"/>
            <w:noWrap/>
            <w:vAlign w:val="bottom"/>
          </w:tcPr>
          <w:p w14:paraId="52EE0407" w14:textId="4C7D0C38" w:rsidR="0037407A" w:rsidRPr="0037407A" w:rsidRDefault="0037407A" w:rsidP="0037407A">
            <w:pPr>
              <w:rPr>
                <w:rFonts w:ascii="Arial" w:eastAsia="Times New Roman" w:hAnsi="Arial" w:cs="Arial"/>
                <w:color w:val="000000"/>
                <w:sz w:val="20"/>
                <w:szCs w:val="20"/>
              </w:rPr>
            </w:pPr>
          </w:p>
        </w:tc>
        <w:tc>
          <w:tcPr>
            <w:tcW w:w="1587" w:type="dxa"/>
            <w:tcBorders>
              <w:top w:val="nil"/>
              <w:left w:val="nil"/>
              <w:bottom w:val="single" w:sz="4" w:space="0" w:color="000000"/>
              <w:right w:val="single" w:sz="4" w:space="0" w:color="000000"/>
            </w:tcBorders>
            <w:shd w:val="clear" w:color="auto" w:fill="auto"/>
            <w:noWrap/>
            <w:vAlign w:val="bottom"/>
          </w:tcPr>
          <w:p w14:paraId="101D554A" w14:textId="54DA0EF7" w:rsidR="0037407A" w:rsidRPr="0037407A" w:rsidRDefault="0037407A" w:rsidP="0037407A">
            <w:pPr>
              <w:rPr>
                <w:rFonts w:ascii="Arial" w:eastAsia="Times New Roman" w:hAnsi="Arial" w:cs="Arial"/>
                <w:color w:val="000000"/>
                <w:sz w:val="20"/>
                <w:szCs w:val="20"/>
              </w:rPr>
            </w:pPr>
          </w:p>
        </w:tc>
        <w:tc>
          <w:tcPr>
            <w:tcW w:w="2076" w:type="dxa"/>
            <w:tcBorders>
              <w:top w:val="nil"/>
              <w:left w:val="nil"/>
              <w:bottom w:val="single" w:sz="4" w:space="0" w:color="000000"/>
              <w:right w:val="single" w:sz="4" w:space="0" w:color="000000"/>
            </w:tcBorders>
            <w:shd w:val="clear" w:color="auto" w:fill="auto"/>
            <w:noWrap/>
            <w:vAlign w:val="bottom"/>
          </w:tcPr>
          <w:p w14:paraId="505DBC11" w14:textId="3322B081" w:rsidR="0037407A" w:rsidRPr="0037407A" w:rsidRDefault="0037407A" w:rsidP="0037407A">
            <w:pPr>
              <w:rPr>
                <w:rFonts w:ascii="Arial" w:eastAsia="Times New Roman" w:hAnsi="Arial" w:cs="Arial"/>
                <w:color w:val="000000"/>
                <w:sz w:val="20"/>
                <w:szCs w:val="20"/>
              </w:rPr>
            </w:pPr>
          </w:p>
        </w:tc>
        <w:tc>
          <w:tcPr>
            <w:tcW w:w="1897" w:type="dxa"/>
            <w:tcBorders>
              <w:top w:val="nil"/>
              <w:left w:val="nil"/>
              <w:bottom w:val="single" w:sz="4" w:space="0" w:color="000000"/>
              <w:right w:val="single" w:sz="4" w:space="0" w:color="000000"/>
            </w:tcBorders>
            <w:shd w:val="clear" w:color="auto" w:fill="auto"/>
            <w:noWrap/>
            <w:vAlign w:val="bottom"/>
          </w:tcPr>
          <w:p w14:paraId="3704BD41" w14:textId="51152469" w:rsidR="0037407A" w:rsidRPr="0037407A" w:rsidRDefault="0037407A" w:rsidP="0037407A">
            <w:pPr>
              <w:rPr>
                <w:rFonts w:ascii="Arial" w:eastAsia="Times New Roman" w:hAnsi="Arial" w:cs="Arial"/>
                <w:color w:val="000000"/>
                <w:sz w:val="20"/>
                <w:szCs w:val="20"/>
              </w:rPr>
            </w:pPr>
          </w:p>
        </w:tc>
        <w:tc>
          <w:tcPr>
            <w:tcW w:w="2257" w:type="dxa"/>
            <w:tcBorders>
              <w:top w:val="nil"/>
              <w:left w:val="nil"/>
              <w:bottom w:val="single" w:sz="4" w:space="0" w:color="000000"/>
              <w:right w:val="single" w:sz="4" w:space="0" w:color="000000"/>
            </w:tcBorders>
            <w:shd w:val="clear" w:color="auto" w:fill="auto"/>
            <w:noWrap/>
            <w:vAlign w:val="bottom"/>
          </w:tcPr>
          <w:p w14:paraId="4BDD41BA" w14:textId="2ABDDEB2" w:rsidR="0037407A" w:rsidRPr="0037407A" w:rsidRDefault="0037407A" w:rsidP="0037407A">
            <w:pPr>
              <w:rPr>
                <w:rFonts w:ascii="Arial" w:eastAsia="Times New Roman" w:hAnsi="Arial" w:cs="Arial"/>
                <w:color w:val="000000"/>
                <w:sz w:val="20"/>
                <w:szCs w:val="20"/>
              </w:rPr>
            </w:pPr>
          </w:p>
        </w:tc>
      </w:tr>
    </w:tbl>
    <w:p w14:paraId="32B590A3" w14:textId="64631D57" w:rsidR="0037407A" w:rsidRDefault="0037407A">
      <w:pPr>
        <w:tabs>
          <w:tab w:val="left" w:pos="10080"/>
          <w:tab w:val="left" w:pos="10710"/>
          <w:tab w:val="left" w:pos="11340"/>
          <w:tab w:val="right" w:pos="13200"/>
        </w:tabs>
        <w:ind w:right="-14"/>
        <w:rPr>
          <w:color w:val="231F20"/>
        </w:rPr>
        <w:sectPr w:rsidR="0037407A" w:rsidSect="0037407A">
          <w:pgSz w:w="15840" w:h="12240" w:orient="landscape"/>
          <w:pgMar w:top="1440" w:right="864" w:bottom="806" w:left="576" w:header="720" w:footer="720" w:gutter="0"/>
          <w:cols w:space="720"/>
        </w:sectPr>
      </w:pPr>
    </w:p>
    <w:p w14:paraId="7A7A8EF5" w14:textId="77777777" w:rsidR="005D6819" w:rsidRDefault="005D6819">
      <w:pPr>
        <w:widowControl w:val="0"/>
        <w:pBdr>
          <w:top w:val="nil"/>
          <w:left w:val="nil"/>
          <w:bottom w:val="nil"/>
          <w:right w:val="nil"/>
          <w:between w:val="nil"/>
        </w:pBdr>
        <w:rPr>
          <w:color w:val="231F20"/>
        </w:rPr>
      </w:pPr>
    </w:p>
    <w:tbl>
      <w:tblPr>
        <w:tblStyle w:val="af3"/>
        <w:tblW w:w="14570" w:type="dxa"/>
        <w:tblLayout w:type="fixed"/>
        <w:tblLook w:val="0000" w:firstRow="0" w:lastRow="0" w:firstColumn="0" w:lastColumn="0" w:noHBand="0" w:noVBand="0"/>
      </w:tblPr>
      <w:tblGrid>
        <w:gridCol w:w="1250"/>
        <w:gridCol w:w="2430"/>
        <w:gridCol w:w="1980"/>
        <w:gridCol w:w="3150"/>
        <w:gridCol w:w="1890"/>
        <w:gridCol w:w="1080"/>
        <w:gridCol w:w="2790"/>
      </w:tblGrid>
      <w:tr w:rsidR="00B83716" w14:paraId="44F308B7" w14:textId="47CD29D2" w:rsidTr="00B83716">
        <w:trPr>
          <w:trHeight w:val="1550"/>
        </w:trPr>
        <w:tc>
          <w:tcPr>
            <w:tcW w:w="14570" w:type="dxa"/>
            <w:gridSpan w:val="7"/>
            <w:tcBorders>
              <w:top w:val="single" w:sz="7" w:space="0" w:color="000000"/>
              <w:left w:val="single" w:sz="8" w:space="0" w:color="000000"/>
              <w:bottom w:val="single" w:sz="4" w:space="0" w:color="000000"/>
              <w:right w:val="single" w:sz="8" w:space="0" w:color="000000"/>
            </w:tcBorders>
            <w:shd w:val="clear" w:color="auto" w:fill="FFCC9A"/>
            <w:vAlign w:val="center"/>
          </w:tcPr>
          <w:p w14:paraId="4ACB53BA" w14:textId="384F6B87" w:rsidR="00B83716" w:rsidRPr="0077296C" w:rsidRDefault="00B83716" w:rsidP="00973DC7">
            <w:pPr>
              <w:pStyle w:val="Heading1"/>
              <w:spacing w:after="0" w:line="240" w:lineRule="auto"/>
            </w:pPr>
            <w:bookmarkStart w:id="31" w:name="_Toc191049369"/>
            <w:r w:rsidRPr="0077296C">
              <w:t xml:space="preserve">Canned </w:t>
            </w:r>
            <w:r w:rsidR="00973DC7">
              <w:t>g</w:t>
            </w:r>
            <w:r w:rsidRPr="0077296C">
              <w:t xml:space="preserve">oods </w:t>
            </w:r>
            <w:r w:rsidR="00973DC7">
              <w:t>b</w:t>
            </w:r>
            <w:r w:rsidRPr="0077296C">
              <w:t xml:space="preserve">atch Ph </w:t>
            </w:r>
            <w:r w:rsidR="00973DC7">
              <w:t>l</w:t>
            </w:r>
            <w:r w:rsidRPr="0077296C">
              <w:t>og</w:t>
            </w:r>
            <w:bookmarkEnd w:id="31"/>
          </w:p>
          <w:p w14:paraId="7557D0D2" w14:textId="4172A01F" w:rsidR="00B83716" w:rsidRDefault="00B83716">
            <w:pPr>
              <w:spacing w:before="31" w:line="239" w:lineRule="auto"/>
              <w:ind w:left="10" w:right="66"/>
              <w:rPr>
                <w:rFonts w:ascii="Arial Narrow" w:eastAsia="Arial Narrow" w:hAnsi="Arial Narrow" w:cs="Arial Narrow"/>
              </w:rPr>
            </w:pPr>
            <w:r w:rsidRPr="0077296C">
              <w:rPr>
                <w:rFonts w:asciiTheme="majorHAnsi" w:eastAsia="Arial Narrow" w:hAnsiTheme="majorHAnsi" w:cstheme="majorHAnsi"/>
                <w:b/>
              </w:rPr>
              <w:t>Instructions</w:t>
            </w:r>
            <w:r w:rsidRPr="0077296C">
              <w:rPr>
                <w:rFonts w:asciiTheme="majorHAnsi" w:eastAsia="Arial Narrow" w:hAnsiTheme="majorHAnsi" w:cstheme="majorHAnsi"/>
              </w:rPr>
              <w:t>:  The designated foodservice employee(s) must record the Ph level and corrective action taken each time a product is tested.</w:t>
            </w:r>
            <w:r w:rsidR="00AA232A">
              <w:rPr>
                <w:rFonts w:asciiTheme="majorHAnsi" w:eastAsia="Arial Narrow" w:hAnsiTheme="majorHAnsi" w:cstheme="majorHAnsi"/>
              </w:rPr>
              <w:t xml:space="preserve"> </w:t>
            </w:r>
            <w:r w:rsidRPr="0077296C">
              <w:rPr>
                <w:rFonts w:asciiTheme="majorHAnsi" w:eastAsia="Arial Narrow" w:hAnsiTheme="majorHAnsi" w:cstheme="majorHAnsi"/>
              </w:rPr>
              <w:t>The designated supervisor must verify and initial that foodservice employees are using Ph meters properly</w:t>
            </w:r>
            <w:r w:rsidR="00AA232A">
              <w:rPr>
                <w:rFonts w:asciiTheme="majorHAnsi" w:eastAsia="Arial Narrow" w:hAnsiTheme="majorHAnsi" w:cstheme="majorHAnsi"/>
              </w:rPr>
              <w:t>. The supervisor should make</w:t>
            </w:r>
            <w:r w:rsidRPr="0077296C">
              <w:rPr>
                <w:rFonts w:asciiTheme="majorHAnsi" w:eastAsia="Arial Narrow" w:hAnsiTheme="majorHAnsi" w:cstheme="majorHAnsi"/>
              </w:rPr>
              <w:t xml:space="preserve"> visual observations of employee activities during hours of operation.  This log should be maintained for a minimum o</w:t>
            </w:r>
            <w:r w:rsidRPr="00AA232A">
              <w:rPr>
                <w:rFonts w:asciiTheme="majorHAnsi" w:eastAsia="Arial Narrow" w:hAnsiTheme="majorHAnsi" w:cstheme="majorHAnsi"/>
              </w:rPr>
              <w:t>f 6 months.</w:t>
            </w:r>
          </w:p>
        </w:tc>
      </w:tr>
      <w:tr w:rsidR="00B83716" w14:paraId="2A97C4A4" w14:textId="77777777" w:rsidTr="00B83716">
        <w:trPr>
          <w:trHeight w:val="710"/>
        </w:trPr>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AA23B35" w14:textId="77777777" w:rsidR="00B83716" w:rsidRPr="00AA232A" w:rsidRDefault="00B83716">
            <w:pPr>
              <w:spacing w:line="266" w:lineRule="auto"/>
              <w:ind w:left="10" w:right="-20"/>
              <w:jc w:val="center"/>
              <w:rPr>
                <w:rFonts w:asciiTheme="majorHAnsi" w:eastAsia="Arial Narrow" w:hAnsiTheme="majorHAnsi" w:cstheme="majorHAnsi"/>
              </w:rPr>
            </w:pPr>
            <w:r w:rsidRPr="00AA232A">
              <w:rPr>
                <w:rFonts w:asciiTheme="majorHAnsi" w:eastAsia="Arial Narrow" w:hAnsiTheme="majorHAnsi" w:cstheme="majorHAnsi"/>
                <w:b/>
              </w:rPr>
              <w:t>Date</w:t>
            </w:r>
          </w:p>
        </w:tc>
        <w:tc>
          <w:tcPr>
            <w:tcW w:w="2430" w:type="dxa"/>
            <w:tcBorders>
              <w:top w:val="single" w:sz="4" w:space="0" w:color="000000"/>
              <w:left w:val="single" w:sz="4" w:space="0" w:color="000000"/>
              <w:bottom w:val="single" w:sz="4" w:space="0" w:color="000000"/>
              <w:right w:val="single" w:sz="4" w:space="0" w:color="000000"/>
            </w:tcBorders>
          </w:tcPr>
          <w:p w14:paraId="6C841DBE" w14:textId="37372991" w:rsidR="00B83716" w:rsidRPr="00AA232A" w:rsidRDefault="00B83716">
            <w:pPr>
              <w:spacing w:line="266"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 xml:space="preserve">Product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CC63B37" w14:textId="0A8A08E6" w:rsidR="00B83716" w:rsidRPr="00AA232A" w:rsidRDefault="00B83716">
            <w:pPr>
              <w:spacing w:line="266" w:lineRule="auto"/>
              <w:ind w:left="10" w:right="-20"/>
              <w:jc w:val="center"/>
              <w:rPr>
                <w:rFonts w:asciiTheme="majorHAnsi" w:eastAsia="Arial Narrow" w:hAnsiTheme="majorHAnsi" w:cstheme="majorHAnsi"/>
              </w:rPr>
            </w:pPr>
            <w:r w:rsidRPr="00AA232A">
              <w:rPr>
                <w:rFonts w:asciiTheme="majorHAnsi" w:eastAsia="Arial Narrow" w:hAnsiTheme="majorHAnsi" w:cstheme="majorHAnsi"/>
                <w:b/>
              </w:rPr>
              <w:t>Time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DA9A73" w14:textId="77777777" w:rsidR="00B83716" w:rsidRPr="00AA232A" w:rsidRDefault="00B83716">
            <w:pPr>
              <w:spacing w:line="275" w:lineRule="auto"/>
              <w:ind w:left="10" w:right="-20"/>
              <w:jc w:val="center"/>
              <w:rPr>
                <w:rFonts w:asciiTheme="majorHAnsi" w:eastAsia="Arial Narrow" w:hAnsiTheme="majorHAnsi" w:cstheme="majorHAnsi"/>
              </w:rPr>
            </w:pPr>
            <w:r w:rsidRPr="00AA232A">
              <w:rPr>
                <w:rFonts w:asciiTheme="majorHAnsi" w:eastAsia="Arial Narrow" w:hAnsiTheme="majorHAnsi" w:cstheme="majorHAnsi"/>
                <w:b/>
              </w:rPr>
              <w:t>Ph level (4.6 or below is safe)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9239906" w14:textId="6E06475D" w:rsidR="00B83716" w:rsidRPr="00AA232A" w:rsidRDefault="00B83716">
            <w:pPr>
              <w:spacing w:line="266" w:lineRule="auto"/>
              <w:ind w:left="10" w:right="-20"/>
              <w:jc w:val="center"/>
              <w:rPr>
                <w:rFonts w:asciiTheme="majorHAnsi" w:eastAsia="Arial Narrow" w:hAnsiTheme="majorHAnsi" w:cstheme="majorHAnsi"/>
              </w:rPr>
            </w:pPr>
            <w:r w:rsidRPr="00AA232A">
              <w:rPr>
                <w:rFonts w:asciiTheme="majorHAnsi" w:eastAsia="Arial Narrow" w:hAnsiTheme="majorHAnsi" w:cstheme="majorHAnsi"/>
                <w:b/>
              </w:rPr>
              <w:t xml:space="preserve">Corrective </w:t>
            </w:r>
            <w:r w:rsidR="00AA232A" w:rsidRPr="00AA232A">
              <w:rPr>
                <w:rFonts w:asciiTheme="majorHAnsi" w:eastAsia="Arial Narrow" w:hAnsiTheme="majorHAnsi" w:cstheme="majorHAnsi"/>
                <w:b/>
              </w:rPr>
              <w:t>a</w:t>
            </w:r>
            <w:r w:rsidRPr="00AA232A">
              <w:rPr>
                <w:rFonts w:asciiTheme="majorHAnsi" w:eastAsia="Arial Narrow" w:hAnsiTheme="majorHAnsi" w:cstheme="majorHAnsi"/>
                <w:b/>
              </w:rPr>
              <w:t>ction</w:t>
            </w:r>
          </w:p>
        </w:tc>
        <w:tc>
          <w:tcPr>
            <w:tcW w:w="1080" w:type="dxa"/>
            <w:tcBorders>
              <w:top w:val="single" w:sz="4" w:space="0" w:color="000000"/>
              <w:left w:val="single" w:sz="4" w:space="0" w:color="000000"/>
              <w:bottom w:val="single" w:sz="4" w:space="0" w:color="000000"/>
              <w:right w:val="single" w:sz="4" w:space="0" w:color="000000"/>
            </w:tcBorders>
          </w:tcPr>
          <w:p w14:paraId="75B24E46" w14:textId="77777777" w:rsidR="00B83716" w:rsidRPr="00AA232A" w:rsidRDefault="00B83716">
            <w:pPr>
              <w:spacing w:line="274"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Initials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5471BE20" w14:textId="6E6D14A8" w:rsidR="00B83716" w:rsidRPr="00AA232A" w:rsidRDefault="00B83716">
            <w:pPr>
              <w:spacing w:line="266"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 xml:space="preserve">Verified </w:t>
            </w:r>
            <w:r w:rsidR="00AA232A" w:rsidRPr="00AA232A">
              <w:rPr>
                <w:rFonts w:asciiTheme="majorHAnsi" w:eastAsia="Arial Narrow" w:hAnsiTheme="majorHAnsi" w:cstheme="majorHAnsi"/>
                <w:b/>
              </w:rPr>
              <w:t>b</w:t>
            </w:r>
            <w:r w:rsidRPr="00AA232A">
              <w:rPr>
                <w:rFonts w:asciiTheme="majorHAnsi" w:eastAsia="Arial Narrow" w:hAnsiTheme="majorHAnsi" w:cstheme="majorHAnsi"/>
                <w:b/>
              </w:rPr>
              <w:t>y</w:t>
            </w:r>
          </w:p>
        </w:tc>
      </w:tr>
      <w:tr w:rsidR="00B83716" w14:paraId="303B2464"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1B5F9A74"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7FE18C97"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3DB50392" w14:textId="2375F916"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6456D10D"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719ED7D4"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5CAE6BC"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0402AAEB" w14:textId="77777777" w:rsidR="00B83716" w:rsidRDefault="00B83716">
            <w:pPr>
              <w:rPr>
                <w:sz w:val="18"/>
                <w:szCs w:val="18"/>
              </w:rPr>
            </w:pPr>
          </w:p>
        </w:tc>
      </w:tr>
      <w:tr w:rsidR="00B83716" w14:paraId="43CDB830"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67EFEC1D"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22EEC7E3"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7A4201ED" w14:textId="0ADB87A0"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5150E8CB"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27FF8BCA"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1A28845"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23528846" w14:textId="77777777" w:rsidR="00B83716" w:rsidRDefault="00B83716">
            <w:pPr>
              <w:rPr>
                <w:sz w:val="18"/>
                <w:szCs w:val="18"/>
              </w:rPr>
            </w:pPr>
          </w:p>
        </w:tc>
      </w:tr>
      <w:tr w:rsidR="00B83716" w14:paraId="0FD82465"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461FDE8E"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1E8F917C"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4FA9D49D" w14:textId="3D77233C"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414E5B82"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76196736"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7996C6A"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63E10AA1" w14:textId="77777777" w:rsidR="00B83716" w:rsidRDefault="00B83716">
            <w:pPr>
              <w:rPr>
                <w:sz w:val="18"/>
                <w:szCs w:val="18"/>
              </w:rPr>
            </w:pPr>
          </w:p>
        </w:tc>
      </w:tr>
      <w:tr w:rsidR="00B83716" w14:paraId="530DB5E1"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71F90091"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49EA99B3"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7897BE9F" w14:textId="04CD0FFA"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7078D504"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6690F303"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1C79DF8"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420411CE" w14:textId="77777777" w:rsidR="00B83716" w:rsidRDefault="00B83716">
            <w:pPr>
              <w:rPr>
                <w:sz w:val="18"/>
                <w:szCs w:val="18"/>
              </w:rPr>
            </w:pPr>
          </w:p>
        </w:tc>
      </w:tr>
      <w:tr w:rsidR="00B83716" w14:paraId="1896C913"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50074F21"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3FAB4ECB"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43738F63" w14:textId="4817447D"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4350A01B"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071B0F2B"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421928E"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07001254" w14:textId="77777777" w:rsidR="00B83716" w:rsidRDefault="00B83716">
            <w:pPr>
              <w:rPr>
                <w:sz w:val="18"/>
                <w:szCs w:val="18"/>
              </w:rPr>
            </w:pPr>
          </w:p>
        </w:tc>
      </w:tr>
      <w:tr w:rsidR="00B83716" w14:paraId="263F0385"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6BACA741"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0F7FEC09"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59996225" w14:textId="29FAA45A"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6C571741"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64241571"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7578191"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531278A2" w14:textId="77777777" w:rsidR="00B83716" w:rsidRDefault="00B83716">
            <w:pPr>
              <w:rPr>
                <w:sz w:val="18"/>
                <w:szCs w:val="18"/>
              </w:rPr>
            </w:pPr>
          </w:p>
        </w:tc>
      </w:tr>
      <w:tr w:rsidR="00B83716" w14:paraId="0F60E514"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5A76D051"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38221D41"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1B22ACD0" w14:textId="398ED8DB"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1C4C64EE"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39C8CF3C"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7C3034A"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3F622D90" w14:textId="77777777" w:rsidR="00B83716" w:rsidRDefault="00B83716">
            <w:pPr>
              <w:rPr>
                <w:sz w:val="18"/>
                <w:szCs w:val="18"/>
              </w:rPr>
            </w:pPr>
          </w:p>
        </w:tc>
      </w:tr>
      <w:tr w:rsidR="00B83716" w14:paraId="14D74970"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1340F308"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3150BAED"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3DB82750" w14:textId="0FC91C56"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5CC904BF"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26C807AD"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2DB4E17"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124FA4D2" w14:textId="77777777" w:rsidR="00B83716" w:rsidRDefault="00B83716">
            <w:pPr>
              <w:rPr>
                <w:sz w:val="18"/>
                <w:szCs w:val="18"/>
              </w:rPr>
            </w:pPr>
          </w:p>
        </w:tc>
      </w:tr>
      <w:tr w:rsidR="00B83716" w14:paraId="7EC116F0"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2228FB05"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40AC42B7"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1932C489" w14:textId="011FEBF8"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4BAA8DD1"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690F60CB"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E012BBC"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5DF7728F" w14:textId="77777777" w:rsidR="00B83716" w:rsidRDefault="00B83716">
            <w:pPr>
              <w:rPr>
                <w:sz w:val="18"/>
                <w:szCs w:val="18"/>
              </w:rPr>
            </w:pPr>
          </w:p>
        </w:tc>
      </w:tr>
      <w:tr w:rsidR="00B83716" w14:paraId="6FA23DA5"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5099F457"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2343DC02"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3D3F90E3" w14:textId="2B88341C"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4AA621CA"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626B2D9A"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4C16A60"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4B1AC143" w14:textId="77777777" w:rsidR="00B83716" w:rsidRDefault="00B83716">
            <w:pPr>
              <w:rPr>
                <w:sz w:val="18"/>
                <w:szCs w:val="18"/>
              </w:rPr>
            </w:pPr>
          </w:p>
        </w:tc>
      </w:tr>
      <w:tr w:rsidR="00B83716" w14:paraId="07ACE957"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3E23CB3E"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4C2AC56C"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7E38DD5D" w14:textId="7D5BF74A"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669142CD"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6DBCA2CA"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8BE03EF"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2CA9DF09" w14:textId="77777777" w:rsidR="00B83716" w:rsidRDefault="00B83716">
            <w:pPr>
              <w:rPr>
                <w:sz w:val="18"/>
                <w:szCs w:val="18"/>
              </w:rPr>
            </w:pPr>
          </w:p>
        </w:tc>
      </w:tr>
      <w:tr w:rsidR="00B83716" w14:paraId="5BF81AD2"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0F806216"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2081965E"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4B3F914D" w14:textId="1FE49DAC"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60B6105C"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439E8E03"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4BAD4D8"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7E842E71" w14:textId="77777777" w:rsidR="00B83716" w:rsidRDefault="00B83716">
            <w:pPr>
              <w:rPr>
                <w:sz w:val="18"/>
                <w:szCs w:val="18"/>
              </w:rPr>
            </w:pPr>
          </w:p>
        </w:tc>
      </w:tr>
      <w:tr w:rsidR="00B83716" w14:paraId="6E65F6DA"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5829C4A7"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0DFB1FB5"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556A16C1" w14:textId="2672678C"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61F7CD04"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7A8109A9"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35C9839"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5248980D" w14:textId="77777777" w:rsidR="00B83716" w:rsidRDefault="00B83716">
            <w:pPr>
              <w:rPr>
                <w:sz w:val="18"/>
                <w:szCs w:val="18"/>
              </w:rPr>
            </w:pPr>
          </w:p>
        </w:tc>
      </w:tr>
      <w:tr w:rsidR="00B83716" w14:paraId="636010F3"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58BC044D"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643B181A"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3FFDE899" w14:textId="75FC1EEB"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0AD0FB45"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0E4436B3"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9F32015"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2F22A22B" w14:textId="77777777" w:rsidR="00B83716" w:rsidRDefault="00B83716">
            <w:pPr>
              <w:rPr>
                <w:sz w:val="18"/>
                <w:szCs w:val="18"/>
              </w:rPr>
            </w:pPr>
          </w:p>
        </w:tc>
      </w:tr>
    </w:tbl>
    <w:p w14:paraId="1CD9AEC4" w14:textId="77777777" w:rsidR="005D6819" w:rsidRDefault="005D6819">
      <w:pPr>
        <w:tabs>
          <w:tab w:val="left" w:pos="10080"/>
          <w:tab w:val="left" w:pos="10710"/>
          <w:tab w:val="left" w:pos="11340"/>
          <w:tab w:val="right" w:pos="13200"/>
        </w:tabs>
        <w:ind w:right="-14"/>
        <w:rPr>
          <w:color w:val="231F20"/>
        </w:rPr>
      </w:pPr>
    </w:p>
    <w:tbl>
      <w:tblPr>
        <w:tblStyle w:val="af4"/>
        <w:tblW w:w="14111" w:type="dxa"/>
        <w:tblLayout w:type="fixed"/>
        <w:tblLook w:val="0000" w:firstRow="0" w:lastRow="0" w:firstColumn="0" w:lastColumn="0" w:noHBand="0" w:noVBand="0"/>
      </w:tblPr>
      <w:tblGrid>
        <w:gridCol w:w="1421"/>
        <w:gridCol w:w="1359"/>
        <w:gridCol w:w="1620"/>
        <w:gridCol w:w="1134"/>
        <w:gridCol w:w="2016"/>
        <w:gridCol w:w="990"/>
        <w:gridCol w:w="3615"/>
        <w:gridCol w:w="1080"/>
        <w:gridCol w:w="876"/>
      </w:tblGrid>
      <w:tr w:rsidR="005D6819" w14:paraId="04039827" w14:textId="77777777">
        <w:trPr>
          <w:trHeight w:val="1550"/>
        </w:trPr>
        <w:tc>
          <w:tcPr>
            <w:tcW w:w="14111" w:type="dxa"/>
            <w:gridSpan w:val="9"/>
            <w:tcBorders>
              <w:top w:val="single" w:sz="7" w:space="0" w:color="000000"/>
              <w:left w:val="single" w:sz="8" w:space="0" w:color="000000"/>
              <w:bottom w:val="single" w:sz="4" w:space="0" w:color="000000"/>
              <w:right w:val="single" w:sz="8" w:space="0" w:color="000000"/>
            </w:tcBorders>
            <w:shd w:val="clear" w:color="auto" w:fill="FFCC9A"/>
            <w:vAlign w:val="center"/>
          </w:tcPr>
          <w:p w14:paraId="6612483A" w14:textId="77777777" w:rsidR="005D6819" w:rsidRPr="00AA232A" w:rsidRDefault="00C47A4C" w:rsidP="00973DC7">
            <w:pPr>
              <w:pStyle w:val="Heading1"/>
              <w:spacing w:after="0" w:line="240" w:lineRule="auto"/>
            </w:pPr>
            <w:bookmarkStart w:id="32" w:name="_Toc191049370"/>
            <w:r w:rsidRPr="00AA232A">
              <w:lastRenderedPageBreak/>
              <w:t>pH Meter Calibration Log</w:t>
            </w:r>
            <w:bookmarkEnd w:id="32"/>
          </w:p>
          <w:p w14:paraId="6669CDA8" w14:textId="665A8D06" w:rsidR="005D6819" w:rsidRPr="00AA232A" w:rsidRDefault="00C47A4C">
            <w:pPr>
              <w:spacing w:before="31" w:line="239" w:lineRule="auto"/>
              <w:ind w:left="10" w:right="66"/>
              <w:rPr>
                <w:rFonts w:asciiTheme="majorHAnsi" w:eastAsia="Arial Narrow" w:hAnsiTheme="majorHAnsi" w:cstheme="majorHAnsi"/>
              </w:rPr>
            </w:pPr>
            <w:r w:rsidRPr="00AA232A">
              <w:rPr>
                <w:rFonts w:asciiTheme="majorHAnsi" w:eastAsia="Arial Narrow" w:hAnsiTheme="majorHAnsi" w:cstheme="majorHAnsi"/>
                <w:b/>
              </w:rPr>
              <w:t>Instructions</w:t>
            </w:r>
            <w:r w:rsidRPr="00AA232A">
              <w:rPr>
                <w:rFonts w:asciiTheme="majorHAnsi" w:eastAsia="Arial Narrow" w:hAnsiTheme="majorHAnsi" w:cstheme="majorHAnsi"/>
              </w:rPr>
              <w:t>:  The designated foodservice employee(s) must record the calibration temperature and corrective action taken each time a pH meter is calibrated. Meters intended for measuring pH will be calibrated using 7.01 solution and 4.01 solution. The designated supervisor must verify and initial that foodservice employees are using and calibrating meters properly</w:t>
            </w:r>
            <w:r w:rsidR="00AA232A">
              <w:rPr>
                <w:rFonts w:asciiTheme="majorHAnsi" w:eastAsia="Arial Narrow" w:hAnsiTheme="majorHAnsi" w:cstheme="majorHAnsi"/>
              </w:rPr>
              <w:t>. The supervisor should make</w:t>
            </w:r>
            <w:r w:rsidRPr="00AA232A">
              <w:rPr>
                <w:rFonts w:asciiTheme="majorHAnsi" w:eastAsia="Arial Narrow" w:hAnsiTheme="majorHAnsi" w:cstheme="majorHAnsi"/>
              </w:rPr>
              <w:t xml:space="preserve"> visual observations of employee activities during hours of operation.  This log should be maintained for a minimum of 6 months.</w:t>
            </w:r>
          </w:p>
        </w:tc>
      </w:tr>
      <w:tr w:rsidR="005D6819" w14:paraId="49B4365F" w14:textId="77777777">
        <w:trPr>
          <w:trHeight w:val="935"/>
        </w:trPr>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657A9A89" w14:textId="77777777" w:rsidR="005D6819" w:rsidRPr="00AA232A" w:rsidRDefault="00C47A4C" w:rsidP="00AA232A">
            <w:pPr>
              <w:spacing w:before="240" w:line="266" w:lineRule="auto"/>
              <w:ind w:left="10" w:right="-20"/>
              <w:jc w:val="center"/>
              <w:rPr>
                <w:rFonts w:asciiTheme="majorHAnsi" w:eastAsia="Arial Narrow" w:hAnsiTheme="majorHAnsi" w:cstheme="majorHAnsi"/>
              </w:rPr>
            </w:pPr>
            <w:r w:rsidRPr="00AA232A">
              <w:rPr>
                <w:rFonts w:asciiTheme="majorHAnsi" w:eastAsia="Arial Narrow" w:hAnsiTheme="majorHAnsi" w:cstheme="majorHAnsi"/>
                <w:b/>
              </w:rPr>
              <w:t>Date</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06930051" w14:textId="77777777" w:rsidR="005D6819" w:rsidRPr="00AA232A" w:rsidRDefault="00C47A4C" w:rsidP="00AA232A">
            <w:pPr>
              <w:spacing w:before="240" w:line="266"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Temp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12DE711" w14:textId="77777777" w:rsidR="005D6819" w:rsidRPr="00AA232A" w:rsidRDefault="00C47A4C" w:rsidP="00AA232A">
            <w:pPr>
              <w:spacing w:before="240"/>
              <w:jc w:val="center"/>
              <w:rPr>
                <w:rFonts w:asciiTheme="majorHAnsi" w:eastAsia="Arial Narrow" w:hAnsiTheme="majorHAnsi" w:cstheme="majorHAnsi"/>
                <w:b/>
              </w:rPr>
            </w:pPr>
            <w:r w:rsidRPr="00AA232A">
              <w:rPr>
                <w:rFonts w:asciiTheme="majorHAnsi" w:eastAsia="Arial Narrow" w:hAnsiTheme="majorHAnsi" w:cstheme="majorHAnsi"/>
                <w:b/>
              </w:rPr>
              <w:t>Calibration 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C2E2B" w14:textId="77777777" w:rsidR="005D6819" w:rsidRPr="00AA232A" w:rsidRDefault="00C47A4C" w:rsidP="00AA232A">
            <w:pPr>
              <w:spacing w:before="240" w:line="274"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Temp</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46D8104B" w14:textId="77777777" w:rsidR="005D6819" w:rsidRPr="00AA232A" w:rsidRDefault="00C47A4C" w:rsidP="00AA232A">
            <w:pPr>
              <w:spacing w:before="240" w:line="274"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Calibration 4.01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9F5D660" w14:textId="77777777" w:rsidR="005D6819" w:rsidRPr="00AA232A" w:rsidRDefault="005D6819" w:rsidP="00AA232A">
            <w:pPr>
              <w:spacing w:before="240" w:line="266" w:lineRule="auto"/>
              <w:ind w:left="10" w:right="-20"/>
              <w:jc w:val="center"/>
              <w:rPr>
                <w:rFonts w:asciiTheme="majorHAnsi" w:eastAsia="Arial Narrow" w:hAnsiTheme="majorHAnsi" w:cstheme="majorHAnsi"/>
                <w:b/>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14:paraId="172E0582" w14:textId="7CADF00B" w:rsidR="005D6819" w:rsidRPr="00AA232A" w:rsidRDefault="00C47A4C" w:rsidP="00AA232A">
            <w:pPr>
              <w:spacing w:before="240" w:line="266" w:lineRule="auto"/>
              <w:ind w:left="10" w:right="-20"/>
              <w:rPr>
                <w:rFonts w:asciiTheme="majorHAnsi" w:eastAsia="Arial Narrow" w:hAnsiTheme="majorHAnsi" w:cstheme="majorHAnsi"/>
              </w:rPr>
            </w:pPr>
            <w:r w:rsidRPr="00AA232A">
              <w:rPr>
                <w:rFonts w:asciiTheme="majorHAnsi" w:eastAsia="Arial Narrow" w:hAnsiTheme="majorHAnsi" w:cstheme="majorHAnsi"/>
                <w:b/>
              </w:rPr>
              <w:t xml:space="preserve">Corrective </w:t>
            </w:r>
            <w:r w:rsidR="00AA232A">
              <w:rPr>
                <w:rFonts w:asciiTheme="majorHAnsi" w:eastAsia="Arial Narrow" w:hAnsiTheme="majorHAnsi" w:cstheme="majorHAnsi"/>
                <w:b/>
              </w:rPr>
              <w:t>a</w:t>
            </w:r>
            <w:r w:rsidRPr="00AA232A">
              <w:rPr>
                <w:rFonts w:asciiTheme="majorHAnsi" w:eastAsia="Arial Narrow" w:hAnsiTheme="majorHAnsi" w:cstheme="majorHAnsi"/>
                <w:b/>
              </w:rPr>
              <w:t>ction</w:t>
            </w:r>
          </w:p>
        </w:tc>
        <w:tc>
          <w:tcPr>
            <w:tcW w:w="1080" w:type="dxa"/>
            <w:tcBorders>
              <w:top w:val="single" w:sz="4" w:space="0" w:color="000000"/>
              <w:left w:val="single" w:sz="4" w:space="0" w:color="000000"/>
              <w:bottom w:val="single" w:sz="4" w:space="0" w:color="000000"/>
              <w:right w:val="single" w:sz="4" w:space="0" w:color="000000"/>
            </w:tcBorders>
          </w:tcPr>
          <w:p w14:paraId="5B95FD87" w14:textId="77777777" w:rsidR="005D6819" w:rsidRPr="00AA232A" w:rsidRDefault="00C47A4C" w:rsidP="00AA232A">
            <w:pPr>
              <w:spacing w:before="240" w:line="274" w:lineRule="auto"/>
              <w:ind w:left="10" w:right="-20"/>
              <w:rPr>
                <w:rFonts w:asciiTheme="majorHAnsi" w:eastAsia="Arial Narrow" w:hAnsiTheme="majorHAnsi" w:cstheme="majorHAnsi"/>
                <w:b/>
              </w:rPr>
            </w:pPr>
            <w:r w:rsidRPr="00AA232A">
              <w:rPr>
                <w:rFonts w:asciiTheme="majorHAnsi" w:eastAsia="Arial Narrow" w:hAnsiTheme="majorHAnsi" w:cstheme="majorHAnsi"/>
                <w:b/>
              </w:rPr>
              <w:t>Initials</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42C11D1" w14:textId="79BB207B" w:rsidR="005D6819" w:rsidRPr="00AA232A" w:rsidRDefault="00C47A4C" w:rsidP="00AA232A">
            <w:pPr>
              <w:spacing w:before="240" w:line="266" w:lineRule="auto"/>
              <w:ind w:left="10" w:right="-20"/>
              <w:rPr>
                <w:rFonts w:asciiTheme="majorHAnsi" w:eastAsia="Arial Narrow" w:hAnsiTheme="majorHAnsi" w:cstheme="majorHAnsi"/>
                <w:b/>
              </w:rPr>
            </w:pPr>
            <w:r w:rsidRPr="00AA232A">
              <w:rPr>
                <w:rFonts w:asciiTheme="majorHAnsi" w:eastAsia="Arial Narrow" w:hAnsiTheme="majorHAnsi" w:cstheme="majorHAnsi"/>
                <w:b/>
              </w:rPr>
              <w:t xml:space="preserve">Verified </w:t>
            </w:r>
            <w:r w:rsidR="00AA232A">
              <w:rPr>
                <w:rFonts w:asciiTheme="majorHAnsi" w:eastAsia="Arial Narrow" w:hAnsiTheme="majorHAnsi" w:cstheme="majorHAnsi"/>
                <w:b/>
              </w:rPr>
              <w:t>b</w:t>
            </w:r>
            <w:r w:rsidRPr="00AA232A">
              <w:rPr>
                <w:rFonts w:asciiTheme="majorHAnsi" w:eastAsia="Arial Narrow" w:hAnsiTheme="majorHAnsi" w:cstheme="majorHAnsi"/>
                <w:b/>
              </w:rPr>
              <w:t>y</w:t>
            </w:r>
          </w:p>
        </w:tc>
      </w:tr>
      <w:tr w:rsidR="005D6819" w14:paraId="4F2D2968"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2196C43D"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2FF316F4"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BC44A5C"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4657C58"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54601C67"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062E6C7F"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3E04E5C8"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CEFF27C"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C366E2A" w14:textId="77777777" w:rsidR="005D6819" w:rsidRDefault="005D6819">
            <w:pPr>
              <w:rPr>
                <w:sz w:val="18"/>
                <w:szCs w:val="18"/>
              </w:rPr>
            </w:pPr>
          </w:p>
        </w:tc>
      </w:tr>
      <w:tr w:rsidR="005D6819" w14:paraId="12018E1C"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129A6735"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4876095C"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7351F598"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A47CCFE"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1F900105"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7283E100"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485BA214"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E65B473"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1EC8A228" w14:textId="77777777" w:rsidR="005D6819" w:rsidRDefault="005D6819">
            <w:pPr>
              <w:rPr>
                <w:sz w:val="18"/>
                <w:szCs w:val="18"/>
              </w:rPr>
            </w:pPr>
          </w:p>
        </w:tc>
      </w:tr>
      <w:tr w:rsidR="005D6819" w14:paraId="0FF959D5"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60B576C7"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2C9A8962"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3F954D51"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DC3F8A9"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42275C3D"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7B0A58C3"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56FC316A"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400A406"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7A13EF7" w14:textId="77777777" w:rsidR="005D6819" w:rsidRDefault="005D6819">
            <w:pPr>
              <w:rPr>
                <w:sz w:val="18"/>
                <w:szCs w:val="18"/>
              </w:rPr>
            </w:pPr>
          </w:p>
        </w:tc>
      </w:tr>
      <w:tr w:rsidR="005D6819" w14:paraId="71639BBB"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6BF7FA85"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2352BEB9"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386B832B"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F93D8CC"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35F0CB39"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71B11DA0"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32CA6DC0"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AE12483"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A426D30" w14:textId="77777777" w:rsidR="005D6819" w:rsidRDefault="005D6819">
            <w:pPr>
              <w:rPr>
                <w:sz w:val="18"/>
                <w:szCs w:val="18"/>
              </w:rPr>
            </w:pPr>
          </w:p>
        </w:tc>
      </w:tr>
      <w:tr w:rsidR="005D6819" w14:paraId="4D0D7E33"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155A5836"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45F6CC16"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280031E0"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A861599"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74F76366"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51AD3192"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7C538F11"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CA487FF"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F020F30" w14:textId="77777777" w:rsidR="005D6819" w:rsidRDefault="005D6819">
            <w:pPr>
              <w:rPr>
                <w:sz w:val="18"/>
                <w:szCs w:val="18"/>
              </w:rPr>
            </w:pPr>
          </w:p>
        </w:tc>
      </w:tr>
      <w:tr w:rsidR="005D6819" w14:paraId="5512E21B"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19AF5B99"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7759B3BA"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750DAC9"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3E6205F"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2E749DB3"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4AD2B6EA"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10C01583"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40608A6"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66869BC6" w14:textId="77777777" w:rsidR="005D6819" w:rsidRDefault="005D6819">
            <w:pPr>
              <w:rPr>
                <w:sz w:val="18"/>
                <w:szCs w:val="18"/>
              </w:rPr>
            </w:pPr>
          </w:p>
        </w:tc>
      </w:tr>
      <w:tr w:rsidR="005D6819" w14:paraId="0E4BC1F0"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50790438"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4DA3AD16"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B340F8B"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7450636"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6E0C20BA"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62507AFA"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448AA8F4"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6807435"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8F6C761" w14:textId="77777777" w:rsidR="005D6819" w:rsidRDefault="005D6819">
            <w:pPr>
              <w:rPr>
                <w:sz w:val="18"/>
                <w:szCs w:val="18"/>
              </w:rPr>
            </w:pPr>
          </w:p>
        </w:tc>
      </w:tr>
      <w:tr w:rsidR="005D6819" w14:paraId="4BF1CFBE"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0B5BC4AB"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5A949B9A"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22247BA"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82669CF"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04B60FBB"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57863121"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5217A1AB"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FA1FF6D"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4D0DE6D" w14:textId="77777777" w:rsidR="005D6819" w:rsidRDefault="005D6819">
            <w:pPr>
              <w:rPr>
                <w:sz w:val="18"/>
                <w:szCs w:val="18"/>
              </w:rPr>
            </w:pPr>
          </w:p>
        </w:tc>
      </w:tr>
      <w:tr w:rsidR="005D6819" w14:paraId="00151339"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16BB8531"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32F1621F"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714E1760"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BE3AF17"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48C0F0E1"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2CE5B451"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03435355"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8E0976E"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6B1E2F9A" w14:textId="77777777" w:rsidR="005D6819" w:rsidRDefault="005D6819">
            <w:pPr>
              <w:rPr>
                <w:sz w:val="18"/>
                <w:szCs w:val="18"/>
              </w:rPr>
            </w:pPr>
          </w:p>
        </w:tc>
      </w:tr>
      <w:tr w:rsidR="005D6819" w14:paraId="2E484CC0"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438F10F4"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628A30AA"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6A79D0EF"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E513F3B"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6DF3B58A"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98859AE"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3EE54D70"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DD8AABC"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C1AE175" w14:textId="77777777" w:rsidR="005D6819" w:rsidRDefault="005D6819">
            <w:pPr>
              <w:rPr>
                <w:sz w:val="18"/>
                <w:szCs w:val="18"/>
              </w:rPr>
            </w:pPr>
          </w:p>
        </w:tc>
      </w:tr>
      <w:tr w:rsidR="005D6819" w14:paraId="4842037F"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26B53659"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10F2AA95"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886DD16"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8DC6F5A"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3BA8D225"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5692B86C"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55B9DF0D"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6AECB11"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0AB120BF" w14:textId="77777777" w:rsidR="005D6819" w:rsidRDefault="005D6819">
            <w:pPr>
              <w:rPr>
                <w:sz w:val="18"/>
                <w:szCs w:val="18"/>
              </w:rPr>
            </w:pPr>
          </w:p>
        </w:tc>
      </w:tr>
      <w:tr w:rsidR="005D6819" w14:paraId="45F6DDD8"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278CFD40"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66DC391E"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29882EEF"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87D440A"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28A81CD5"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5466F21E"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0C634178"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6D34088"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015F7422" w14:textId="77777777" w:rsidR="005D6819" w:rsidRDefault="005D6819">
            <w:pPr>
              <w:rPr>
                <w:sz w:val="18"/>
                <w:szCs w:val="18"/>
              </w:rPr>
            </w:pPr>
          </w:p>
        </w:tc>
      </w:tr>
      <w:tr w:rsidR="005D6819" w14:paraId="35D3CA62"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2AA988BA"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44EF2408"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2546264B"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F37C77E"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69ECE1BF"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F9D4656"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0FA024F1"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DB5E0E9"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1581F655" w14:textId="77777777" w:rsidR="005D6819" w:rsidRDefault="005D6819">
            <w:pPr>
              <w:rPr>
                <w:sz w:val="18"/>
                <w:szCs w:val="18"/>
              </w:rPr>
            </w:pPr>
          </w:p>
        </w:tc>
      </w:tr>
      <w:tr w:rsidR="005D6819" w14:paraId="796AB933"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1907F196"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60CBD51E"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06BBC0A2"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BD9CD6F"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1DAAF936"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43275705"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574242D1"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40A2A43"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5041A1E" w14:textId="77777777" w:rsidR="005D6819" w:rsidRDefault="005D6819">
            <w:pPr>
              <w:rPr>
                <w:sz w:val="18"/>
                <w:szCs w:val="18"/>
              </w:rPr>
            </w:pPr>
          </w:p>
        </w:tc>
      </w:tr>
      <w:tr w:rsidR="005D6819" w14:paraId="2E2A7DEC"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0E4FE499"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2A0179DB"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5AC89D9"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3101A8"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4E1949DF"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B33C08F"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4BF24558" w14:textId="77777777" w:rsidR="005D6819" w:rsidRDefault="005D6819">
            <w:pPr>
              <w:rPr>
                <w:sz w:val="18"/>
                <w:szCs w:val="18"/>
              </w:rPr>
            </w:pPr>
          </w:p>
          <w:p w14:paraId="4B6F11E7" w14:textId="191F85E9" w:rsidR="00445035" w:rsidRDefault="00445035">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F0EB098"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199A3B6" w14:textId="77777777" w:rsidR="005D6819" w:rsidRDefault="005D6819">
            <w:pPr>
              <w:rPr>
                <w:sz w:val="18"/>
                <w:szCs w:val="18"/>
              </w:rPr>
            </w:pPr>
          </w:p>
        </w:tc>
      </w:tr>
    </w:tbl>
    <w:p w14:paraId="001AAB42" w14:textId="0266297F" w:rsidR="005D6819" w:rsidRDefault="005D6819">
      <w:pPr>
        <w:tabs>
          <w:tab w:val="left" w:pos="10080"/>
          <w:tab w:val="left" w:pos="10710"/>
          <w:tab w:val="left" w:pos="11340"/>
          <w:tab w:val="right" w:pos="13200"/>
        </w:tabs>
        <w:ind w:right="-14"/>
        <w:rPr>
          <w:rFonts w:ascii="Arial Narrow" w:eastAsia="Arial Narrow" w:hAnsi="Arial Narrow" w:cs="Arial Narrow"/>
          <w:b/>
          <w:sz w:val="2"/>
          <w:szCs w:val="2"/>
          <w:u w:val="single"/>
        </w:rPr>
      </w:pPr>
    </w:p>
    <w:p w14:paraId="245297FF" w14:textId="0F9DE796" w:rsidR="00445035" w:rsidRDefault="00445035">
      <w:pPr>
        <w:tabs>
          <w:tab w:val="left" w:pos="10080"/>
          <w:tab w:val="left" w:pos="10710"/>
          <w:tab w:val="left" w:pos="11340"/>
          <w:tab w:val="right" w:pos="13200"/>
        </w:tabs>
        <w:ind w:right="-14"/>
        <w:rPr>
          <w:rFonts w:ascii="Arial Narrow" w:eastAsia="Arial Narrow" w:hAnsi="Arial Narrow" w:cs="Arial Narrow"/>
          <w:b/>
          <w:sz w:val="2"/>
          <w:szCs w:val="2"/>
          <w:u w:val="single"/>
        </w:rPr>
      </w:pPr>
    </w:p>
    <w:p w14:paraId="37CA16B9" w14:textId="5ED677A5" w:rsidR="00445035" w:rsidRDefault="00445035">
      <w:pPr>
        <w:tabs>
          <w:tab w:val="left" w:pos="10080"/>
          <w:tab w:val="left" w:pos="10710"/>
          <w:tab w:val="left" w:pos="11340"/>
          <w:tab w:val="right" w:pos="13200"/>
        </w:tabs>
        <w:ind w:right="-14"/>
        <w:rPr>
          <w:rFonts w:ascii="Arial Narrow" w:eastAsia="Arial Narrow" w:hAnsi="Arial Narrow" w:cs="Arial Narrow"/>
          <w:b/>
          <w:sz w:val="2"/>
          <w:szCs w:val="2"/>
          <w:u w:val="single"/>
        </w:rPr>
      </w:pPr>
    </w:p>
    <w:p w14:paraId="64B8D6DF" w14:textId="279D8290" w:rsidR="00445035" w:rsidRDefault="00445035">
      <w:pPr>
        <w:tabs>
          <w:tab w:val="left" w:pos="10080"/>
          <w:tab w:val="left" w:pos="10710"/>
          <w:tab w:val="left" w:pos="11340"/>
          <w:tab w:val="right" w:pos="13200"/>
        </w:tabs>
        <w:ind w:right="-14"/>
        <w:rPr>
          <w:rFonts w:ascii="Arial Narrow" w:eastAsia="Arial Narrow" w:hAnsi="Arial Narrow" w:cs="Arial Narrow"/>
          <w:b/>
          <w:sz w:val="2"/>
          <w:szCs w:val="2"/>
          <w:u w:val="single"/>
        </w:rPr>
      </w:pPr>
    </w:p>
    <w:p w14:paraId="60A6859C" w14:textId="6F608D75" w:rsidR="00445035" w:rsidRPr="00445035" w:rsidRDefault="00445035" w:rsidP="00445035">
      <w:pPr>
        <w:rPr>
          <w:rFonts w:ascii="Arial Narrow" w:eastAsia="Arial Narrow" w:hAnsi="Arial Narrow" w:cs="Arial Narrow"/>
          <w:sz w:val="2"/>
          <w:szCs w:val="2"/>
        </w:rPr>
      </w:pPr>
    </w:p>
    <w:p w14:paraId="661FAEE6" w14:textId="68858EE2" w:rsidR="00445035" w:rsidRPr="00445035" w:rsidRDefault="00445035" w:rsidP="00445035">
      <w:pPr>
        <w:rPr>
          <w:rFonts w:ascii="Arial Narrow" w:eastAsia="Arial Narrow" w:hAnsi="Arial Narrow" w:cs="Arial Narrow"/>
          <w:sz w:val="2"/>
          <w:szCs w:val="2"/>
        </w:rPr>
      </w:pPr>
    </w:p>
    <w:p w14:paraId="66C7726E" w14:textId="0C7DC93F" w:rsidR="00445035" w:rsidRPr="00445035" w:rsidRDefault="00445035" w:rsidP="00445035">
      <w:pPr>
        <w:rPr>
          <w:rFonts w:ascii="Arial Narrow" w:eastAsia="Arial Narrow" w:hAnsi="Arial Narrow" w:cs="Arial Narrow"/>
          <w:sz w:val="2"/>
          <w:szCs w:val="2"/>
        </w:rPr>
      </w:pPr>
    </w:p>
    <w:p w14:paraId="509E1CD9" w14:textId="5CC59C0E" w:rsidR="00445035" w:rsidRPr="00445035" w:rsidRDefault="00445035" w:rsidP="00445035">
      <w:pPr>
        <w:rPr>
          <w:rFonts w:ascii="Arial Narrow" w:eastAsia="Arial Narrow" w:hAnsi="Arial Narrow" w:cs="Arial Narrow"/>
          <w:sz w:val="2"/>
          <w:szCs w:val="2"/>
        </w:rPr>
      </w:pPr>
    </w:p>
    <w:p w14:paraId="24009C28" w14:textId="4673608E" w:rsidR="00445035" w:rsidRPr="00445035" w:rsidRDefault="00445035" w:rsidP="00445035">
      <w:pPr>
        <w:rPr>
          <w:rFonts w:ascii="Arial Narrow" w:eastAsia="Arial Narrow" w:hAnsi="Arial Narrow" w:cs="Arial Narrow"/>
          <w:sz w:val="2"/>
          <w:szCs w:val="2"/>
        </w:rPr>
      </w:pPr>
    </w:p>
    <w:p w14:paraId="534C0000" w14:textId="25A8E6BB" w:rsidR="00445035" w:rsidRPr="00445035" w:rsidRDefault="00445035" w:rsidP="00445035">
      <w:pPr>
        <w:rPr>
          <w:rFonts w:ascii="Arial Narrow" w:eastAsia="Arial Narrow" w:hAnsi="Arial Narrow" w:cs="Arial Narrow"/>
          <w:sz w:val="2"/>
          <w:szCs w:val="2"/>
        </w:rPr>
      </w:pPr>
    </w:p>
    <w:tbl>
      <w:tblPr>
        <w:tblStyle w:val="ac"/>
        <w:tblW w:w="14300" w:type="dxa"/>
        <w:tblLayout w:type="fixed"/>
        <w:tblLook w:val="0000" w:firstRow="0" w:lastRow="0" w:firstColumn="0" w:lastColumn="0" w:noHBand="0" w:noVBand="0"/>
      </w:tblPr>
      <w:tblGrid>
        <w:gridCol w:w="1421"/>
        <w:gridCol w:w="884"/>
        <w:gridCol w:w="1571"/>
        <w:gridCol w:w="1662"/>
        <w:gridCol w:w="1382"/>
        <w:gridCol w:w="1080"/>
        <w:gridCol w:w="4165"/>
        <w:gridCol w:w="1081"/>
        <w:gridCol w:w="1054"/>
      </w:tblGrid>
      <w:tr w:rsidR="00445035" w14:paraId="383291DE" w14:textId="77777777" w:rsidTr="00973DC7">
        <w:trPr>
          <w:trHeight w:val="1536"/>
        </w:trPr>
        <w:tc>
          <w:tcPr>
            <w:tcW w:w="14300" w:type="dxa"/>
            <w:gridSpan w:val="9"/>
            <w:tcBorders>
              <w:top w:val="single" w:sz="7" w:space="0" w:color="000000"/>
              <w:left w:val="single" w:sz="8" w:space="0" w:color="000000"/>
              <w:bottom w:val="single" w:sz="4" w:space="0" w:color="000000"/>
              <w:right w:val="single" w:sz="8" w:space="0" w:color="000000"/>
            </w:tcBorders>
            <w:shd w:val="clear" w:color="auto" w:fill="FFCC9A"/>
            <w:vAlign w:val="center"/>
          </w:tcPr>
          <w:p w14:paraId="3CF318CF" w14:textId="77777777" w:rsidR="00445035" w:rsidRPr="00AA232A" w:rsidRDefault="00445035" w:rsidP="00973DC7">
            <w:pPr>
              <w:pStyle w:val="Heading1"/>
              <w:spacing w:after="0" w:line="240" w:lineRule="auto"/>
            </w:pPr>
            <w:bookmarkStart w:id="33" w:name="_Toc191049371"/>
            <w:r w:rsidRPr="00AA232A">
              <w:t>Thermometer Calibration Log</w:t>
            </w:r>
            <w:bookmarkEnd w:id="33"/>
          </w:p>
          <w:p w14:paraId="550B93D1" w14:textId="3EA0B934" w:rsidR="00445035" w:rsidRPr="00AA232A" w:rsidRDefault="00445035" w:rsidP="00A16397">
            <w:pPr>
              <w:spacing w:before="31" w:line="239" w:lineRule="auto"/>
              <w:ind w:left="10" w:right="66"/>
              <w:rPr>
                <w:rFonts w:asciiTheme="majorHAnsi" w:eastAsia="Arial Narrow" w:hAnsiTheme="majorHAnsi" w:cstheme="majorHAnsi"/>
              </w:rPr>
            </w:pPr>
            <w:r w:rsidRPr="00AA232A">
              <w:rPr>
                <w:rFonts w:asciiTheme="majorHAnsi" w:eastAsia="Arial Narrow" w:hAnsiTheme="majorHAnsi" w:cstheme="majorHAnsi"/>
                <w:b/>
              </w:rPr>
              <w:t>Instructions</w:t>
            </w:r>
            <w:r w:rsidRPr="00AA232A">
              <w:rPr>
                <w:rFonts w:asciiTheme="majorHAnsi" w:eastAsia="Arial Narrow" w:hAnsiTheme="majorHAnsi" w:cstheme="majorHAnsi"/>
              </w:rPr>
              <w:t>: The designated foodservice employee(s) must record the calibration temperature and corrective action taken each time a thermometer is calibrated. Thermometers intended for measuring hot temperature items must be calibrated in hot water</w:t>
            </w:r>
            <w:r w:rsidR="00AA232A">
              <w:rPr>
                <w:rFonts w:asciiTheme="majorHAnsi" w:eastAsia="Arial Narrow" w:hAnsiTheme="majorHAnsi" w:cstheme="majorHAnsi"/>
              </w:rPr>
              <w:t xml:space="preserve">. Thermometers </w:t>
            </w:r>
            <w:r w:rsidRPr="00AA232A">
              <w:rPr>
                <w:rFonts w:asciiTheme="majorHAnsi" w:eastAsia="Arial Narrow" w:hAnsiTheme="majorHAnsi" w:cstheme="majorHAnsi"/>
              </w:rPr>
              <w:t>used for cold temperatures must be calibrated in ice water. The designated supervisor must verify and initial that foodservice employees are using and calibrating thermometers properly</w:t>
            </w:r>
            <w:r w:rsidR="00AA232A">
              <w:rPr>
                <w:rFonts w:asciiTheme="majorHAnsi" w:eastAsia="Arial Narrow" w:hAnsiTheme="majorHAnsi" w:cstheme="majorHAnsi"/>
              </w:rPr>
              <w:t>. The supervisor should make</w:t>
            </w:r>
            <w:r w:rsidRPr="00AA232A">
              <w:rPr>
                <w:rFonts w:asciiTheme="majorHAnsi" w:eastAsia="Arial Narrow" w:hAnsiTheme="majorHAnsi" w:cstheme="majorHAnsi"/>
              </w:rPr>
              <w:t xml:space="preserve"> observations of employee activities during hours of operation.  This log should be maintained for a minimum of 6 months.</w:t>
            </w:r>
          </w:p>
        </w:tc>
      </w:tr>
      <w:tr w:rsidR="00445035" w14:paraId="281F0C9E" w14:textId="77777777" w:rsidTr="00973DC7">
        <w:trPr>
          <w:trHeight w:val="927"/>
        </w:trPr>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712BC6E" w14:textId="77777777" w:rsidR="00445035" w:rsidRDefault="00445035" w:rsidP="00A16397">
            <w:pPr>
              <w:spacing w:line="266" w:lineRule="auto"/>
              <w:ind w:left="10" w:right="-20"/>
              <w:jc w:val="center"/>
              <w:rPr>
                <w:rFonts w:ascii="Arial Narrow" w:eastAsia="Arial Narrow" w:hAnsi="Arial Narrow" w:cs="Arial Narrow"/>
              </w:rPr>
            </w:pPr>
            <w:r>
              <w:rPr>
                <w:rFonts w:ascii="Arial Narrow" w:eastAsia="Arial Narrow" w:hAnsi="Arial Narrow" w:cs="Arial Narrow"/>
                <w:b/>
              </w:rPr>
              <w:t>Date</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74D38613" w14:textId="77777777" w:rsidR="00445035" w:rsidRDefault="00445035" w:rsidP="00A16397">
            <w:pPr>
              <w:spacing w:line="266" w:lineRule="auto"/>
              <w:ind w:left="10" w:right="-20"/>
              <w:jc w:val="center"/>
              <w:rPr>
                <w:rFonts w:ascii="Arial Narrow" w:eastAsia="Arial Narrow" w:hAnsi="Arial Narrow" w:cs="Arial Narrow"/>
              </w:rPr>
            </w:pPr>
            <w:r>
              <w:rPr>
                <w:rFonts w:ascii="Arial Narrow" w:eastAsia="Arial Narrow" w:hAnsi="Arial Narrow" w:cs="Arial Narrow"/>
                <w:b/>
              </w:rPr>
              <w:t>Time</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14:paraId="71CB76FE" w14:textId="77777777" w:rsidR="00445035" w:rsidRDefault="00445035" w:rsidP="00A16397">
            <w:pPr>
              <w:spacing w:line="275" w:lineRule="auto"/>
              <w:ind w:left="10" w:right="-20"/>
              <w:jc w:val="center"/>
              <w:rPr>
                <w:rFonts w:ascii="Arial Narrow" w:eastAsia="Arial Narrow" w:hAnsi="Arial Narrow" w:cs="Arial Narrow"/>
              </w:rPr>
            </w:pPr>
            <w:r>
              <w:rPr>
                <w:rFonts w:ascii="Arial Narrow" w:eastAsia="Arial Narrow" w:hAnsi="Arial Narrow" w:cs="Arial Narrow"/>
                <w:b/>
              </w:rPr>
              <w:t>Thermometer</w:t>
            </w:r>
          </w:p>
          <w:p w14:paraId="25A0E44A" w14:textId="77777777" w:rsidR="00445035" w:rsidRDefault="00445035" w:rsidP="00A16397">
            <w:pPr>
              <w:spacing w:line="274" w:lineRule="auto"/>
              <w:ind w:left="10" w:right="-20"/>
              <w:jc w:val="center"/>
              <w:rPr>
                <w:rFonts w:ascii="Arial Narrow" w:eastAsia="Arial Narrow" w:hAnsi="Arial Narrow" w:cs="Arial Narrow"/>
              </w:rPr>
            </w:pPr>
            <w:r>
              <w:rPr>
                <w:rFonts w:ascii="Arial Narrow" w:eastAsia="Arial Narrow" w:hAnsi="Arial Narrow" w:cs="Arial Narrow"/>
                <w:b/>
              </w:rPr>
              <w:t>ID#</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862A1A8" w14:textId="5F535AC2" w:rsidR="00445035" w:rsidRDefault="00445035" w:rsidP="00A16397">
            <w:pPr>
              <w:spacing w:line="266" w:lineRule="auto"/>
              <w:ind w:left="10" w:right="-20"/>
              <w:jc w:val="center"/>
              <w:rPr>
                <w:rFonts w:ascii="Arial Narrow" w:eastAsia="Arial Narrow" w:hAnsi="Arial Narrow" w:cs="Arial Narrow"/>
                <w:b/>
              </w:rPr>
            </w:pPr>
            <w:r>
              <w:rPr>
                <w:rFonts w:ascii="Arial Narrow" w:eastAsia="Arial Narrow" w:hAnsi="Arial Narrow" w:cs="Arial Narrow"/>
                <w:b/>
              </w:rPr>
              <w:t xml:space="preserve">Method </w:t>
            </w:r>
            <w:proofErr w:type="gramStart"/>
            <w:r w:rsidR="00AA232A">
              <w:rPr>
                <w:rFonts w:ascii="Arial Narrow" w:eastAsia="Arial Narrow" w:hAnsi="Arial Narrow" w:cs="Arial Narrow"/>
                <w:b/>
              </w:rPr>
              <w:t>u</w:t>
            </w:r>
            <w:r>
              <w:rPr>
                <w:rFonts w:ascii="Arial Narrow" w:eastAsia="Arial Narrow" w:hAnsi="Arial Narrow" w:cs="Arial Narrow"/>
                <w:b/>
              </w:rPr>
              <w:t>sed</w:t>
            </w:r>
            <w:proofErr w:type="gramEnd"/>
          </w:p>
          <w:p w14:paraId="6AE07B67" w14:textId="401356B5" w:rsidR="00445035" w:rsidRDefault="00445035" w:rsidP="00A16397">
            <w:pPr>
              <w:spacing w:line="274" w:lineRule="auto"/>
              <w:ind w:left="10" w:right="-20"/>
              <w:jc w:val="center"/>
              <w:rPr>
                <w:rFonts w:ascii="Arial Narrow" w:eastAsia="Arial Narrow" w:hAnsi="Arial Narrow" w:cs="Arial Narrow"/>
              </w:rPr>
            </w:pPr>
            <w:r>
              <w:rPr>
                <w:rFonts w:ascii="Arial Narrow" w:eastAsia="Arial Narrow" w:hAnsi="Arial Narrow" w:cs="Arial Narrow"/>
                <w:b/>
              </w:rPr>
              <w:t xml:space="preserve">(Ice </w:t>
            </w:r>
            <w:r w:rsidR="00AA232A">
              <w:rPr>
                <w:rFonts w:ascii="Arial Narrow" w:eastAsia="Arial Narrow" w:hAnsi="Arial Narrow" w:cs="Arial Narrow"/>
                <w:b/>
              </w:rPr>
              <w:t>s</w:t>
            </w:r>
            <w:r>
              <w:rPr>
                <w:rFonts w:ascii="Arial Narrow" w:eastAsia="Arial Narrow" w:hAnsi="Arial Narrow" w:cs="Arial Narrow"/>
                <w:b/>
              </w:rPr>
              <w:t>lurry</w:t>
            </w:r>
            <w:r w:rsidR="00AA232A">
              <w:rPr>
                <w:rFonts w:ascii="Arial Narrow" w:eastAsia="Arial Narrow" w:hAnsi="Arial Narrow" w:cs="Arial Narrow"/>
                <w:b/>
              </w:rPr>
              <w:t xml:space="preserve"> or b</w:t>
            </w:r>
            <w:r>
              <w:rPr>
                <w:rFonts w:ascii="Arial Narrow" w:eastAsia="Arial Narrow" w:hAnsi="Arial Narrow" w:cs="Arial Narrow"/>
                <w:b/>
              </w:rPr>
              <w:t xml:space="preserve">oiling </w:t>
            </w:r>
            <w:r w:rsidR="00AA232A">
              <w:rPr>
                <w:rFonts w:ascii="Arial Narrow" w:eastAsia="Arial Narrow" w:hAnsi="Arial Narrow" w:cs="Arial Narrow"/>
                <w:b/>
              </w:rPr>
              <w:t>p</w:t>
            </w:r>
            <w:r>
              <w:rPr>
                <w:rFonts w:ascii="Arial Narrow" w:eastAsia="Arial Narrow" w:hAnsi="Arial Narrow" w:cs="Arial Narrow"/>
                <w:b/>
              </w:rPr>
              <w:t>oint)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40EB024C" w14:textId="77777777" w:rsidR="00445035" w:rsidRDefault="00445035" w:rsidP="00A16397">
            <w:pPr>
              <w:spacing w:line="275" w:lineRule="auto"/>
              <w:ind w:left="10" w:right="-20"/>
              <w:jc w:val="center"/>
              <w:rPr>
                <w:rFonts w:ascii="Arial Narrow" w:eastAsia="Arial Narrow" w:hAnsi="Arial Narrow" w:cs="Arial Narrow"/>
              </w:rPr>
            </w:pPr>
            <w:r>
              <w:rPr>
                <w:rFonts w:ascii="Arial Narrow" w:eastAsia="Arial Narrow" w:hAnsi="Arial Narrow" w:cs="Arial Narrow"/>
                <w:b/>
              </w:rPr>
              <w:t>Thermometer</w:t>
            </w:r>
          </w:p>
          <w:p w14:paraId="12C3FC66" w14:textId="29177F33" w:rsidR="00445035" w:rsidRDefault="00AA232A" w:rsidP="00A16397">
            <w:pPr>
              <w:spacing w:line="274" w:lineRule="auto"/>
              <w:ind w:left="10" w:right="-20"/>
              <w:jc w:val="center"/>
              <w:rPr>
                <w:rFonts w:ascii="Arial Narrow" w:eastAsia="Arial Narrow" w:hAnsi="Arial Narrow" w:cs="Arial Narrow"/>
              </w:rPr>
            </w:pPr>
            <w:r>
              <w:rPr>
                <w:rFonts w:ascii="Arial Narrow" w:eastAsia="Arial Narrow" w:hAnsi="Arial Narrow" w:cs="Arial Narrow"/>
                <w:b/>
              </w:rPr>
              <w:t>r</w:t>
            </w:r>
            <w:r w:rsidR="00445035">
              <w:rPr>
                <w:rFonts w:ascii="Arial Narrow" w:eastAsia="Arial Narrow" w:hAnsi="Arial Narrow" w:cs="Arial Narrow"/>
                <w:b/>
              </w:rPr>
              <w:t>eading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B67FEB" w14:textId="77777777" w:rsidR="00445035" w:rsidRDefault="00445035" w:rsidP="00A16397">
            <w:pPr>
              <w:spacing w:line="266" w:lineRule="auto"/>
              <w:ind w:left="10" w:right="-20"/>
              <w:jc w:val="center"/>
              <w:rPr>
                <w:rFonts w:ascii="Arial Narrow" w:eastAsia="Arial Narrow" w:hAnsi="Arial Narrow" w:cs="Arial Narrow"/>
                <w:b/>
              </w:rPr>
            </w:pPr>
            <w:r>
              <w:rPr>
                <w:rFonts w:ascii="Arial Narrow" w:eastAsia="Arial Narrow" w:hAnsi="Arial Narrow" w:cs="Arial Narrow"/>
                <w:b/>
              </w:rPr>
              <w:t>Accurate</w:t>
            </w:r>
          </w:p>
          <w:p w14:paraId="0B5609F4" w14:textId="7FA6DDC0" w:rsidR="00445035" w:rsidRDefault="00445035" w:rsidP="00A16397">
            <w:pPr>
              <w:spacing w:line="266" w:lineRule="auto"/>
              <w:ind w:left="10" w:right="-20"/>
              <w:jc w:val="center"/>
              <w:rPr>
                <w:rFonts w:ascii="Arial Narrow" w:eastAsia="Arial Narrow" w:hAnsi="Arial Narrow" w:cs="Arial Narrow"/>
                <w:b/>
              </w:rPr>
            </w:pPr>
            <w:r>
              <w:rPr>
                <w:rFonts w:ascii="Arial Narrow" w:eastAsia="Arial Narrow" w:hAnsi="Arial Narrow" w:cs="Arial Narrow"/>
                <w:b/>
              </w:rPr>
              <w:t>(</w:t>
            </w:r>
            <w:r w:rsidR="00AA232A">
              <w:rPr>
                <w:rFonts w:ascii="Arial Narrow" w:eastAsia="Arial Narrow" w:hAnsi="Arial Narrow" w:cs="Arial Narrow"/>
                <w:b/>
              </w:rPr>
              <w:t>y</w:t>
            </w:r>
            <w:r>
              <w:rPr>
                <w:rFonts w:ascii="Arial Narrow" w:eastAsia="Arial Narrow" w:hAnsi="Arial Narrow" w:cs="Arial Narrow"/>
                <w:b/>
              </w:rPr>
              <w:t>es /</w:t>
            </w:r>
            <w:r w:rsidR="00AA232A">
              <w:rPr>
                <w:rFonts w:ascii="Arial Narrow" w:eastAsia="Arial Narrow" w:hAnsi="Arial Narrow" w:cs="Arial Narrow"/>
                <w:b/>
              </w:rPr>
              <w:t>n</w:t>
            </w:r>
            <w:r>
              <w:rPr>
                <w:rFonts w:ascii="Arial Narrow" w:eastAsia="Arial Narrow" w:hAnsi="Arial Narrow" w:cs="Arial Narrow"/>
                <w:b/>
              </w:rPr>
              <w:t>o)</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7EC8963A" w14:textId="7A93EFD9" w:rsidR="00445035" w:rsidRDefault="00445035" w:rsidP="00A16397">
            <w:pPr>
              <w:spacing w:line="266" w:lineRule="auto"/>
              <w:ind w:left="10" w:right="-20"/>
              <w:jc w:val="center"/>
              <w:rPr>
                <w:rFonts w:ascii="Arial Narrow" w:eastAsia="Arial Narrow" w:hAnsi="Arial Narrow" w:cs="Arial Narrow"/>
              </w:rPr>
            </w:pPr>
            <w:r>
              <w:rPr>
                <w:rFonts w:ascii="Arial Narrow" w:eastAsia="Arial Narrow" w:hAnsi="Arial Narrow" w:cs="Arial Narrow"/>
                <w:b/>
              </w:rPr>
              <w:t xml:space="preserve">Corrective </w:t>
            </w:r>
            <w:r w:rsidR="00AA232A">
              <w:rPr>
                <w:rFonts w:ascii="Arial Narrow" w:eastAsia="Arial Narrow" w:hAnsi="Arial Narrow" w:cs="Arial Narrow"/>
                <w:b/>
              </w:rPr>
              <w:t>ac</w:t>
            </w:r>
            <w:r>
              <w:rPr>
                <w:rFonts w:ascii="Arial Narrow" w:eastAsia="Arial Narrow" w:hAnsi="Arial Narrow" w:cs="Arial Narrow"/>
                <w:b/>
              </w:rPr>
              <w:t>tion</w:t>
            </w:r>
          </w:p>
        </w:tc>
        <w:tc>
          <w:tcPr>
            <w:tcW w:w="1081" w:type="dxa"/>
            <w:tcBorders>
              <w:top w:val="single" w:sz="4" w:space="0" w:color="000000"/>
              <w:left w:val="single" w:sz="4" w:space="0" w:color="000000"/>
              <w:bottom w:val="single" w:sz="4" w:space="0" w:color="000000"/>
              <w:right w:val="single" w:sz="4" w:space="0" w:color="000000"/>
            </w:tcBorders>
          </w:tcPr>
          <w:p w14:paraId="70381EF0" w14:textId="77777777" w:rsidR="00445035" w:rsidRDefault="00445035" w:rsidP="00A16397">
            <w:pPr>
              <w:spacing w:line="274" w:lineRule="auto"/>
              <w:ind w:left="10" w:right="-20"/>
              <w:jc w:val="center"/>
              <w:rPr>
                <w:rFonts w:ascii="Arial Narrow" w:eastAsia="Arial Narrow" w:hAnsi="Arial Narrow" w:cs="Arial Narrow"/>
                <w:b/>
              </w:rPr>
            </w:pPr>
            <w:r>
              <w:rPr>
                <w:rFonts w:ascii="Arial Narrow" w:eastAsia="Arial Narrow" w:hAnsi="Arial Narrow" w:cs="Arial Narrow"/>
                <w:b/>
              </w:rPr>
              <w:t>Initials</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407BE5F" w14:textId="01EF4E9B" w:rsidR="00445035" w:rsidRDefault="00445035" w:rsidP="00A16397">
            <w:pPr>
              <w:spacing w:line="266" w:lineRule="auto"/>
              <w:ind w:left="10" w:right="-20"/>
              <w:jc w:val="center"/>
              <w:rPr>
                <w:rFonts w:ascii="Arial Narrow" w:eastAsia="Arial Narrow" w:hAnsi="Arial Narrow" w:cs="Arial Narrow"/>
                <w:b/>
              </w:rPr>
            </w:pPr>
            <w:r>
              <w:rPr>
                <w:rFonts w:ascii="Arial Narrow" w:eastAsia="Arial Narrow" w:hAnsi="Arial Narrow" w:cs="Arial Narrow"/>
                <w:b/>
              </w:rPr>
              <w:t xml:space="preserve">Verified </w:t>
            </w:r>
            <w:r w:rsidR="00AA232A">
              <w:rPr>
                <w:rFonts w:ascii="Arial Narrow" w:eastAsia="Arial Narrow" w:hAnsi="Arial Narrow" w:cs="Arial Narrow"/>
                <w:b/>
              </w:rPr>
              <w:t>b</w:t>
            </w:r>
            <w:r>
              <w:rPr>
                <w:rFonts w:ascii="Arial Narrow" w:eastAsia="Arial Narrow" w:hAnsi="Arial Narrow" w:cs="Arial Narrow"/>
                <w:b/>
              </w:rPr>
              <w:t>y</w:t>
            </w:r>
          </w:p>
        </w:tc>
      </w:tr>
      <w:tr w:rsidR="00445035" w14:paraId="5CA05676"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4A33D586"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41936480"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4E834EC7"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1E71FEB0"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164469FA"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9A24C99"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42616CF0"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2E9D077C"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5934E0C9" w14:textId="77777777" w:rsidR="00445035" w:rsidRDefault="00445035" w:rsidP="00A16397">
            <w:pPr>
              <w:rPr>
                <w:sz w:val="18"/>
                <w:szCs w:val="18"/>
              </w:rPr>
            </w:pPr>
          </w:p>
        </w:tc>
      </w:tr>
      <w:tr w:rsidR="00445035" w14:paraId="2EF57107"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0E21C5BC"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40AB811B"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0E84D169"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18627281"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13CF6BAC"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76270CA"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368DBDEA"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76BB8D40"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1426C8E3" w14:textId="77777777" w:rsidR="00445035" w:rsidRDefault="00445035" w:rsidP="00A16397">
            <w:pPr>
              <w:rPr>
                <w:sz w:val="18"/>
                <w:szCs w:val="18"/>
              </w:rPr>
            </w:pPr>
          </w:p>
        </w:tc>
      </w:tr>
      <w:tr w:rsidR="00445035" w14:paraId="3478FD4A"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18FDD4BD"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5CD71D2B"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4386D18A"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26216996"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6ADC59C9"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26D5A00"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58226DB7"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3BD7FCC4"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6808CBA2" w14:textId="77777777" w:rsidR="00445035" w:rsidRDefault="00445035" w:rsidP="00A16397">
            <w:pPr>
              <w:rPr>
                <w:sz w:val="18"/>
                <w:szCs w:val="18"/>
              </w:rPr>
            </w:pPr>
          </w:p>
        </w:tc>
      </w:tr>
      <w:tr w:rsidR="00445035" w14:paraId="72E42299"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2099C7E4"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46963EA9"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0CEEA227"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39CF73F5"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66A043E9"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D5A2D8B"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7791F68C"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35AC5CE2"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3074260A" w14:textId="77777777" w:rsidR="00445035" w:rsidRDefault="00445035" w:rsidP="00A16397">
            <w:pPr>
              <w:rPr>
                <w:sz w:val="18"/>
                <w:szCs w:val="18"/>
              </w:rPr>
            </w:pPr>
          </w:p>
        </w:tc>
      </w:tr>
      <w:tr w:rsidR="00445035" w14:paraId="1FAF0BB3"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35104709"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4C81FD0F"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31D60BA8"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7B89F263"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7624AF4E"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866408A"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05C6DC0E"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38F4CA8C"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220B1EF3" w14:textId="77777777" w:rsidR="00445035" w:rsidRDefault="00445035" w:rsidP="00A16397">
            <w:pPr>
              <w:rPr>
                <w:sz w:val="18"/>
                <w:szCs w:val="18"/>
              </w:rPr>
            </w:pPr>
          </w:p>
        </w:tc>
      </w:tr>
      <w:tr w:rsidR="00445035" w14:paraId="68D6E2A5"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19608714"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272AD4D2"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31334BDD"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17F23361"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41A9DEC3"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CD3C678"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5371A516"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49D71F5F"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5CDB6C4E" w14:textId="77777777" w:rsidR="00445035" w:rsidRDefault="00445035" w:rsidP="00A16397">
            <w:pPr>
              <w:rPr>
                <w:sz w:val="18"/>
                <w:szCs w:val="18"/>
              </w:rPr>
            </w:pPr>
          </w:p>
        </w:tc>
      </w:tr>
      <w:tr w:rsidR="00445035" w14:paraId="40CA4880"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16C1CCE1"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23DD8DA9"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05904F89"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0C47E4A8"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3D1BC91D"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DFF2D55"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717B00E0"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16DD79E7"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499A5561" w14:textId="77777777" w:rsidR="00445035" w:rsidRDefault="00445035" w:rsidP="00A16397">
            <w:pPr>
              <w:rPr>
                <w:sz w:val="18"/>
                <w:szCs w:val="18"/>
              </w:rPr>
            </w:pPr>
          </w:p>
        </w:tc>
      </w:tr>
      <w:tr w:rsidR="00445035" w14:paraId="49C834CA"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2B4C1D4F"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220D2C21"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6E62ABF4"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5A6B91CC"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6BC51726"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315F70F"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7CB39D70"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11ABCB3A"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06A02C17" w14:textId="77777777" w:rsidR="00445035" w:rsidRDefault="00445035" w:rsidP="00A16397">
            <w:pPr>
              <w:rPr>
                <w:sz w:val="18"/>
                <w:szCs w:val="18"/>
              </w:rPr>
            </w:pPr>
          </w:p>
        </w:tc>
      </w:tr>
      <w:tr w:rsidR="00445035" w14:paraId="1D53BAA6"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209DF955"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67730473"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427E900F"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0C6978F4"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4551D287"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F064D1F"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5FC9946C"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534FDE4E"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3A1045D4" w14:textId="77777777" w:rsidR="00445035" w:rsidRDefault="00445035" w:rsidP="00A16397">
            <w:pPr>
              <w:rPr>
                <w:sz w:val="18"/>
                <w:szCs w:val="18"/>
              </w:rPr>
            </w:pPr>
          </w:p>
        </w:tc>
      </w:tr>
    </w:tbl>
    <w:p w14:paraId="78E96ED0" w14:textId="77777777" w:rsidR="00A16397" w:rsidRDefault="00A16397" w:rsidP="00A16397">
      <w:pPr>
        <w:sectPr w:rsidR="00A16397">
          <w:pgSz w:w="15840" w:h="12240" w:orient="landscape"/>
          <w:pgMar w:top="1440" w:right="864" w:bottom="806" w:left="576" w:header="720" w:footer="720" w:gutter="0"/>
          <w:cols w:space="720"/>
        </w:sectPr>
      </w:pPr>
    </w:p>
    <w:p w14:paraId="3DB380E9" w14:textId="28BED9C5" w:rsidR="00A16397" w:rsidRDefault="00A16397" w:rsidP="00A16397">
      <w:r w:rsidRPr="00A16397">
        <w:rPr>
          <w:noProof/>
        </w:rPr>
        <w:lastRenderedPageBreak/>
        <w:drawing>
          <wp:inline distT="0" distB="0" distL="0" distR="0" wp14:anchorId="4D565842" wp14:editId="6C56AD4B">
            <wp:extent cx="6176645" cy="798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76645" cy="7988300"/>
                    </a:xfrm>
                    <a:prstGeom prst="rect">
                      <a:avLst/>
                    </a:prstGeom>
                    <a:noFill/>
                    <a:ln>
                      <a:noFill/>
                    </a:ln>
                  </pic:spPr>
                </pic:pic>
              </a:graphicData>
            </a:graphic>
          </wp:inline>
        </w:drawing>
      </w:r>
    </w:p>
    <w:p w14:paraId="3CB528F1" w14:textId="23393827" w:rsidR="00A16397" w:rsidRDefault="00A16397" w:rsidP="00A16397"/>
    <w:p w14:paraId="17041A42" w14:textId="7C3BC815" w:rsidR="00A16397" w:rsidRDefault="00A16397" w:rsidP="00A16397">
      <w:r w:rsidRPr="00A16397">
        <w:rPr>
          <w:noProof/>
        </w:rPr>
        <w:lastRenderedPageBreak/>
        <w:drawing>
          <wp:inline distT="0" distB="0" distL="0" distR="0" wp14:anchorId="6A353C8E" wp14:editId="1FBB1788">
            <wp:extent cx="6176645" cy="59175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76645" cy="5917565"/>
                    </a:xfrm>
                    <a:prstGeom prst="rect">
                      <a:avLst/>
                    </a:prstGeom>
                    <a:noFill/>
                    <a:ln>
                      <a:noFill/>
                    </a:ln>
                  </pic:spPr>
                </pic:pic>
              </a:graphicData>
            </a:graphic>
          </wp:inline>
        </w:drawing>
      </w:r>
    </w:p>
    <w:p w14:paraId="1C77BA94" w14:textId="6419F5B2" w:rsidR="00AA232A" w:rsidRDefault="00AA232A">
      <w:r>
        <w:br w:type="page"/>
      </w:r>
    </w:p>
    <w:p w14:paraId="29CD9DB5" w14:textId="1C4ED1F0" w:rsidR="00643761" w:rsidRPr="00643761" w:rsidRDefault="00A16397" w:rsidP="00AA232A">
      <w:pPr>
        <w:ind w:firstLine="720"/>
      </w:pPr>
      <w:r w:rsidRPr="00A16397">
        <w:rPr>
          <w:noProof/>
        </w:rPr>
        <w:lastRenderedPageBreak/>
        <w:drawing>
          <wp:anchor distT="0" distB="0" distL="114300" distR="114300" simplePos="0" relativeHeight="251681792" behindDoc="0" locked="0" layoutInCell="1" allowOverlap="1" wp14:anchorId="72715DE1" wp14:editId="38978FF2">
            <wp:simplePos x="0" y="0"/>
            <wp:positionH relativeFrom="margin">
              <wp:align>left</wp:align>
            </wp:positionH>
            <wp:positionV relativeFrom="paragraph">
              <wp:posOffset>3175</wp:posOffset>
            </wp:positionV>
            <wp:extent cx="6418053" cy="677164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18053" cy="677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1D2DD" w14:textId="0AE57636" w:rsidR="00AA232A" w:rsidRDefault="00AA232A">
      <w:r>
        <w:br w:type="page"/>
      </w:r>
    </w:p>
    <w:p w14:paraId="1FF49AA2" w14:textId="77777777" w:rsidR="00643761" w:rsidRPr="00643761" w:rsidRDefault="00643761" w:rsidP="00643761"/>
    <w:p w14:paraId="1297C8B4" w14:textId="57188A5F" w:rsidR="00643761" w:rsidRDefault="00643761" w:rsidP="00643761">
      <w:pPr>
        <w:tabs>
          <w:tab w:val="left" w:pos="3355"/>
        </w:tabs>
      </w:pPr>
      <w:r w:rsidRPr="00643761">
        <w:rPr>
          <w:noProof/>
        </w:rPr>
        <w:drawing>
          <wp:inline distT="0" distB="0" distL="0" distR="0" wp14:anchorId="523BCFA9" wp14:editId="088EF836">
            <wp:extent cx="6176645" cy="6495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76645" cy="6495415"/>
                    </a:xfrm>
                    <a:prstGeom prst="rect">
                      <a:avLst/>
                    </a:prstGeom>
                    <a:noFill/>
                    <a:ln>
                      <a:noFill/>
                    </a:ln>
                  </pic:spPr>
                </pic:pic>
              </a:graphicData>
            </a:graphic>
          </wp:inline>
        </w:drawing>
      </w:r>
    </w:p>
    <w:p w14:paraId="1698344E" w14:textId="6AC89C3E" w:rsidR="00643761" w:rsidRDefault="00643761" w:rsidP="00643761">
      <w:pPr>
        <w:jc w:val="center"/>
      </w:pPr>
      <w:r w:rsidRPr="00643761">
        <w:rPr>
          <w:noProof/>
        </w:rPr>
        <w:lastRenderedPageBreak/>
        <w:drawing>
          <wp:inline distT="0" distB="0" distL="0" distR="0" wp14:anchorId="6E7F1185" wp14:editId="4835F5A7">
            <wp:extent cx="6176645" cy="762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76645" cy="7625715"/>
                    </a:xfrm>
                    <a:prstGeom prst="rect">
                      <a:avLst/>
                    </a:prstGeom>
                    <a:noFill/>
                    <a:ln>
                      <a:noFill/>
                    </a:ln>
                  </pic:spPr>
                </pic:pic>
              </a:graphicData>
            </a:graphic>
          </wp:inline>
        </w:drawing>
      </w:r>
    </w:p>
    <w:p w14:paraId="0D15B629" w14:textId="03C40476" w:rsidR="00643761" w:rsidRDefault="00643761" w:rsidP="00643761">
      <w:pPr>
        <w:tabs>
          <w:tab w:val="left" w:pos="6371"/>
        </w:tabs>
      </w:pPr>
      <w:r w:rsidRPr="00643761">
        <w:rPr>
          <w:noProof/>
        </w:rPr>
        <w:lastRenderedPageBreak/>
        <w:drawing>
          <wp:inline distT="0" distB="0" distL="0" distR="0" wp14:anchorId="260E3316" wp14:editId="4F1632C9">
            <wp:extent cx="6176645" cy="7927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76645" cy="7927975"/>
                    </a:xfrm>
                    <a:prstGeom prst="rect">
                      <a:avLst/>
                    </a:prstGeom>
                    <a:noFill/>
                    <a:ln>
                      <a:noFill/>
                    </a:ln>
                  </pic:spPr>
                </pic:pic>
              </a:graphicData>
            </a:graphic>
          </wp:inline>
        </w:drawing>
      </w:r>
    </w:p>
    <w:p w14:paraId="5F25E3A0" w14:textId="7D28CA23" w:rsidR="00643761" w:rsidRDefault="00643761" w:rsidP="00643761">
      <w:pPr>
        <w:tabs>
          <w:tab w:val="left" w:pos="5624"/>
        </w:tabs>
      </w:pPr>
      <w:r>
        <w:tab/>
      </w:r>
    </w:p>
    <w:p w14:paraId="20DF898B" w14:textId="19A1E96E" w:rsidR="00643761" w:rsidRDefault="00643761" w:rsidP="00643761">
      <w:pPr>
        <w:tabs>
          <w:tab w:val="left" w:pos="5624"/>
        </w:tabs>
      </w:pPr>
      <w:r w:rsidRPr="00643761">
        <w:rPr>
          <w:noProof/>
        </w:rPr>
        <w:lastRenderedPageBreak/>
        <w:drawing>
          <wp:inline distT="0" distB="0" distL="0" distR="0" wp14:anchorId="1D1663CD" wp14:editId="30974AE8">
            <wp:extent cx="5946775" cy="914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6775" cy="9144000"/>
                    </a:xfrm>
                    <a:prstGeom prst="rect">
                      <a:avLst/>
                    </a:prstGeom>
                    <a:noFill/>
                    <a:ln>
                      <a:noFill/>
                    </a:ln>
                  </pic:spPr>
                </pic:pic>
              </a:graphicData>
            </a:graphic>
          </wp:inline>
        </w:drawing>
      </w:r>
    </w:p>
    <w:p w14:paraId="3182DDF0" w14:textId="78926707" w:rsidR="00643761" w:rsidRPr="00973DC7" w:rsidRDefault="00011658" w:rsidP="00973DC7">
      <w:pPr>
        <w:pStyle w:val="Heading2"/>
        <w:jc w:val="center"/>
        <w:rPr>
          <w:color w:val="FF0000"/>
        </w:rPr>
      </w:pPr>
      <w:bookmarkStart w:id="34" w:name="_Toc191049372"/>
      <w:r w:rsidRPr="00973DC7">
        <w:rPr>
          <w:color w:val="FF0000"/>
        </w:rPr>
        <w:lastRenderedPageBreak/>
        <w:t>A</w:t>
      </w:r>
      <w:r w:rsidR="00973DC7" w:rsidRPr="00973DC7">
        <w:rPr>
          <w:color w:val="FF0000"/>
        </w:rPr>
        <w:t xml:space="preserve">ttach necessary equipment specification </w:t>
      </w:r>
      <w:proofErr w:type="gramStart"/>
      <w:r w:rsidR="00973DC7" w:rsidRPr="00973DC7">
        <w:rPr>
          <w:color w:val="FF0000"/>
        </w:rPr>
        <w:t>sheets</w:t>
      </w:r>
      <w:bookmarkEnd w:id="34"/>
      <w:proofErr w:type="gramEnd"/>
    </w:p>
    <w:sectPr w:rsidR="00643761" w:rsidRPr="00973DC7" w:rsidSect="00A16397">
      <w:pgSz w:w="12240" w:h="15840"/>
      <w:pgMar w:top="864" w:right="806"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E1CE" w14:textId="77777777" w:rsidR="009D1F13" w:rsidRDefault="009D1F13">
      <w:r>
        <w:separator/>
      </w:r>
    </w:p>
    <w:p w14:paraId="62914B75" w14:textId="77777777" w:rsidR="00E80929" w:rsidRDefault="00E80929"/>
    <w:p w14:paraId="0F90BBD0" w14:textId="77777777" w:rsidR="00FC6CA9" w:rsidRDefault="00FC6CA9"/>
  </w:endnote>
  <w:endnote w:type="continuationSeparator" w:id="0">
    <w:p w14:paraId="75FB1307" w14:textId="77777777" w:rsidR="009D1F13" w:rsidRDefault="009D1F13">
      <w:r>
        <w:continuationSeparator/>
      </w:r>
    </w:p>
    <w:p w14:paraId="0AC6330C" w14:textId="77777777" w:rsidR="00E80929" w:rsidRDefault="00E80929"/>
    <w:p w14:paraId="5822F676" w14:textId="77777777" w:rsidR="00FC6CA9" w:rsidRDefault="00FC6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9BB9" w14:textId="351105F9" w:rsidR="00643761" w:rsidRPr="00540777" w:rsidRDefault="00643761" w:rsidP="00540777">
    <w:pPr>
      <w:pBdr>
        <w:top w:val="nil"/>
        <w:left w:val="nil"/>
        <w:bottom w:val="nil"/>
        <w:right w:val="nil"/>
        <w:between w:val="nil"/>
      </w:pBdr>
      <w:tabs>
        <w:tab w:val="center" w:pos="4680"/>
        <w:tab w:val="right" w:pos="9360"/>
      </w:tabs>
      <w:jc w:val="right"/>
      <w:rPr>
        <w:rFonts w:asciiTheme="minorHAnsi" w:hAnsiTheme="minorHAnsi" w:cstheme="majorHAnsi"/>
        <w:color w:val="000000"/>
        <w:sz w:val="18"/>
        <w:szCs w:val="18"/>
      </w:rPr>
    </w:pPr>
    <w:r w:rsidRPr="00540777">
      <w:rPr>
        <w:rFonts w:asciiTheme="minorHAnsi" w:eastAsia="Helvetica Neue" w:hAnsiTheme="minorHAnsi" w:cstheme="majorHAnsi"/>
        <w:color w:val="000000"/>
        <w:sz w:val="18"/>
        <w:szCs w:val="18"/>
      </w:rPr>
      <w:t xml:space="preserve">Page </w:t>
    </w:r>
    <w:r w:rsidRPr="00540777">
      <w:rPr>
        <w:rFonts w:asciiTheme="minorHAnsi" w:eastAsia="Helvetica Neue" w:hAnsiTheme="minorHAnsi" w:cstheme="majorHAnsi"/>
        <w:color w:val="000000"/>
        <w:sz w:val="18"/>
        <w:szCs w:val="18"/>
      </w:rPr>
      <w:fldChar w:fldCharType="begin"/>
    </w:r>
    <w:r w:rsidRPr="00540777">
      <w:rPr>
        <w:rFonts w:asciiTheme="minorHAnsi" w:eastAsia="Helvetica Neue" w:hAnsiTheme="minorHAnsi" w:cstheme="majorHAnsi"/>
        <w:color w:val="000000"/>
        <w:sz w:val="18"/>
        <w:szCs w:val="18"/>
      </w:rPr>
      <w:instrText>PAGE</w:instrText>
    </w:r>
    <w:r w:rsidRPr="00540777">
      <w:rPr>
        <w:rFonts w:asciiTheme="minorHAnsi" w:eastAsia="Helvetica Neue" w:hAnsiTheme="minorHAnsi" w:cstheme="majorHAnsi"/>
        <w:color w:val="000000"/>
        <w:sz w:val="18"/>
        <w:szCs w:val="18"/>
      </w:rPr>
      <w:fldChar w:fldCharType="separate"/>
    </w:r>
    <w:r w:rsidRPr="00540777">
      <w:rPr>
        <w:rFonts w:asciiTheme="minorHAnsi" w:eastAsia="Helvetica Neue" w:hAnsiTheme="minorHAnsi" w:cstheme="majorHAnsi"/>
        <w:noProof/>
        <w:color w:val="000000"/>
        <w:sz w:val="18"/>
        <w:szCs w:val="18"/>
      </w:rPr>
      <w:t>2</w:t>
    </w:r>
    <w:r w:rsidRPr="00540777">
      <w:rPr>
        <w:rFonts w:asciiTheme="minorHAnsi" w:eastAsia="Helvetica Neue" w:hAnsiTheme="minorHAnsi" w:cstheme="majorHAnsi"/>
        <w:color w:val="000000"/>
        <w:sz w:val="18"/>
        <w:szCs w:val="18"/>
      </w:rPr>
      <w:fldChar w:fldCharType="end"/>
    </w:r>
    <w:r w:rsidRPr="00540777">
      <w:rPr>
        <w:rFonts w:asciiTheme="minorHAnsi" w:eastAsia="Helvetica Neue" w:hAnsiTheme="minorHAnsi" w:cstheme="majorHAnsi"/>
        <w:color w:val="000000"/>
        <w:sz w:val="18"/>
        <w:szCs w:val="18"/>
      </w:rPr>
      <w:t xml:space="preserve"> of </w:t>
    </w:r>
    <w:r w:rsidR="001B593D">
      <w:rPr>
        <w:rFonts w:asciiTheme="minorHAnsi" w:eastAsia="Helvetica Neue" w:hAnsiTheme="minorHAnsi" w:cstheme="majorHAnsi"/>
        <w:color w:val="000000"/>
        <w:sz w:val="18"/>
        <w:szCs w:val="18"/>
      </w:rPr>
      <w:t>2</w:t>
    </w:r>
    <w:r w:rsidR="00FC6CA9">
      <w:rPr>
        <w:rFonts w:asciiTheme="minorHAnsi" w:eastAsia="Helvetica Neue" w:hAnsiTheme="minorHAnsi" w:cstheme="majorHAnsi"/>
        <w:color w:val="000000"/>
        <w:sz w:val="18"/>
        <w:szCs w:val="18"/>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B67A" w14:textId="3A5E4366" w:rsidR="00540777" w:rsidRPr="00540777" w:rsidRDefault="00540777" w:rsidP="00540777">
    <w:pPr>
      <w:pStyle w:val="Footer"/>
      <w:tabs>
        <w:tab w:val="clear" w:pos="4680"/>
      </w:tabs>
      <w:rPr>
        <w:sz w:val="18"/>
        <w:szCs w:val="18"/>
      </w:rPr>
    </w:pPr>
    <w:r w:rsidRPr="00540777">
      <w:rPr>
        <w:sz w:val="18"/>
        <w:szCs w:val="18"/>
      </w:rPr>
      <w:t xml:space="preserve">Last updated </w:t>
    </w:r>
    <w:r w:rsidR="001F1452">
      <w:rPr>
        <w:sz w:val="18"/>
        <w:szCs w:val="18"/>
      </w:rPr>
      <w:t xml:space="preserve">February </w:t>
    </w:r>
    <w:r w:rsidRPr="00540777">
      <w:rPr>
        <w:sz w:val="18"/>
        <w:szCs w:val="18"/>
      </w:rPr>
      <w:t>2025</w:t>
    </w:r>
    <w:r w:rsidRPr="00540777">
      <w:rPr>
        <w:sz w:val="18"/>
        <w:szCs w:val="18"/>
      </w:rPr>
      <w:tab/>
      <w:t xml:space="preserve">page 1 of </w:t>
    </w:r>
    <w:r w:rsidR="00FC6CA9">
      <w:rPr>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1EE5" w14:textId="77777777" w:rsidR="009D1F13" w:rsidRDefault="009D1F13">
      <w:r>
        <w:separator/>
      </w:r>
    </w:p>
    <w:p w14:paraId="05C15B4F" w14:textId="77777777" w:rsidR="00E80929" w:rsidRDefault="00E80929"/>
    <w:p w14:paraId="75A32DEA" w14:textId="77777777" w:rsidR="00FC6CA9" w:rsidRDefault="00FC6CA9"/>
  </w:footnote>
  <w:footnote w:type="continuationSeparator" w:id="0">
    <w:p w14:paraId="3C8CBC80" w14:textId="77777777" w:rsidR="009D1F13" w:rsidRDefault="009D1F13">
      <w:r>
        <w:continuationSeparator/>
      </w:r>
    </w:p>
    <w:p w14:paraId="4ED61CF9" w14:textId="77777777" w:rsidR="00E80929" w:rsidRDefault="00E80929"/>
    <w:p w14:paraId="4DDCE2CA" w14:textId="77777777" w:rsidR="00FC6CA9" w:rsidRDefault="00FC6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F85E" w14:textId="213AD9EB" w:rsidR="00643761" w:rsidRDefault="00011658">
    <w:pPr>
      <w:pBdr>
        <w:top w:val="nil"/>
        <w:left w:val="nil"/>
        <w:bottom w:val="single" w:sz="4" w:space="1" w:color="000000"/>
        <w:right w:val="nil"/>
        <w:between w:val="nil"/>
      </w:pBdr>
      <w:tabs>
        <w:tab w:val="center" w:pos="4320"/>
        <w:tab w:val="right" w:pos="8640"/>
        <w:tab w:val="right" w:pos="12960"/>
      </w:tabs>
      <w:ind w:left="-540" w:right="-540"/>
      <w:jc w:val="center"/>
      <w:rPr>
        <w:rFonts w:ascii="Helvetica Neue" w:eastAsia="Helvetica Neue" w:hAnsi="Helvetica Neue" w:cs="Helvetica Neue"/>
        <w:color w:val="000000"/>
        <w:sz w:val="16"/>
        <w:szCs w:val="16"/>
      </w:rPr>
    </w:pPr>
    <w:r>
      <w:rPr>
        <w:rFonts w:ascii="Helvetica Neue" w:eastAsia="Helvetica Neue" w:hAnsi="Helvetica Neue" w:cs="Helvetica Neue"/>
        <w:sz w:val="16"/>
        <w:szCs w:val="16"/>
      </w:rPr>
      <w:t>ABC Restaurant</w:t>
    </w:r>
    <w:r w:rsidR="00643761">
      <w:rPr>
        <w:rFonts w:ascii="Helvetica Neue" w:eastAsia="Helvetica Neue" w:hAnsi="Helvetica Neue" w:cs="Helvetica Neue"/>
        <w:color w:val="000000"/>
        <w:sz w:val="16"/>
        <w:szCs w:val="16"/>
      </w:rPr>
      <w:t xml:space="preserve"> – </w:t>
    </w:r>
    <w:r w:rsidR="00643761">
      <w:rPr>
        <w:rFonts w:ascii="Helvetica Neue" w:eastAsia="Helvetica Neue" w:hAnsi="Helvetica Neue" w:cs="Helvetica Neue"/>
        <w:sz w:val="16"/>
        <w:szCs w:val="16"/>
      </w:rPr>
      <w:t xml:space="preserve">Canned </w:t>
    </w:r>
    <w:r w:rsidR="00F0741E">
      <w:rPr>
        <w:rFonts w:ascii="Helvetica Neue" w:eastAsia="Helvetica Neue" w:hAnsi="Helvetica Neue" w:cs="Helvetica Neue"/>
        <w:sz w:val="16"/>
        <w:szCs w:val="16"/>
      </w:rPr>
      <w:t>a</w:t>
    </w:r>
    <w:r w:rsidR="00643761">
      <w:rPr>
        <w:rFonts w:ascii="Helvetica Neue" w:eastAsia="Helvetica Neue" w:hAnsi="Helvetica Neue" w:cs="Helvetica Neue"/>
        <w:sz w:val="16"/>
        <w:szCs w:val="16"/>
      </w:rPr>
      <w:t xml:space="preserve">cidified </w:t>
    </w:r>
    <w:r w:rsidR="00F0741E">
      <w:rPr>
        <w:rFonts w:ascii="Helvetica Neue" w:eastAsia="Helvetica Neue" w:hAnsi="Helvetica Neue" w:cs="Helvetica Neue"/>
        <w:sz w:val="16"/>
        <w:szCs w:val="16"/>
      </w:rPr>
      <w:t>f</w:t>
    </w:r>
    <w:r w:rsidR="00643761">
      <w:rPr>
        <w:rFonts w:ascii="Helvetica Neue" w:eastAsia="Helvetica Neue" w:hAnsi="Helvetica Neue" w:cs="Helvetica Neue"/>
        <w:sz w:val="16"/>
        <w:szCs w:val="16"/>
      </w:rPr>
      <w:t>oods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B976" w14:textId="41C45D3F" w:rsidR="00540777" w:rsidRPr="00180E72" w:rsidRDefault="00F62FEB" w:rsidP="00180E72">
    <w:pPr>
      <w:pStyle w:val="Header"/>
    </w:pPr>
    <w:r>
      <w:rPr>
        <w:noProof/>
      </w:rPr>
      <mc:AlternateContent>
        <mc:Choice Requires="wps">
          <w:drawing>
            <wp:anchor distT="0" distB="0" distL="114300" distR="114300" simplePos="0" relativeHeight="251659264" behindDoc="0" locked="0" layoutInCell="1" allowOverlap="1" wp14:anchorId="253A2051" wp14:editId="7F406809">
              <wp:simplePos x="0" y="0"/>
              <wp:positionH relativeFrom="column">
                <wp:posOffset>4200525</wp:posOffset>
              </wp:positionH>
              <wp:positionV relativeFrom="paragraph">
                <wp:posOffset>-142876</wp:posOffset>
              </wp:positionV>
              <wp:extent cx="2206625" cy="885825"/>
              <wp:effectExtent l="0" t="0" r="3175" b="9525"/>
              <wp:wrapNone/>
              <wp:docPr id="10" name="Text Box 10" descr="Minneapolis Health Department&#10;505 4th Avenue South, Room 520&#10;Minneapolis, MN 55415&#10;612-673-2301&#10;"/>
              <wp:cNvGraphicFramePr/>
              <a:graphic xmlns:a="http://schemas.openxmlformats.org/drawingml/2006/main">
                <a:graphicData uri="http://schemas.microsoft.com/office/word/2010/wordprocessingShape">
                  <wps:wsp>
                    <wps:cNvSpPr txBox="1"/>
                    <wps:spPr>
                      <a:xfrm>
                        <a:off x="0" y="0"/>
                        <a:ext cx="2206625" cy="885825"/>
                      </a:xfrm>
                      <a:prstGeom prst="rect">
                        <a:avLst/>
                      </a:prstGeom>
                      <a:solidFill>
                        <a:schemeClr val="lt1"/>
                      </a:solidFill>
                      <a:ln w="6350">
                        <a:noFill/>
                      </a:ln>
                    </wps:spPr>
                    <wps:txbx>
                      <w:txbxContent>
                        <w:p w14:paraId="007B958B" w14:textId="5810B648" w:rsidR="00F62FEB" w:rsidRDefault="00F62FEB" w:rsidP="00F62FEB">
                          <w:pPr>
                            <w:jc w:val="right"/>
                            <w:rPr>
                              <w:szCs w:val="22"/>
                            </w:rPr>
                          </w:pPr>
                          <w:r w:rsidRPr="00F62FEB">
                            <w:rPr>
                              <w:szCs w:val="22"/>
                            </w:rPr>
                            <w:t>Minneapolis Health Department</w:t>
                          </w:r>
                        </w:p>
                        <w:p w14:paraId="422871BE" w14:textId="0DF14FE6" w:rsidR="00F62FEB" w:rsidRPr="00F62FEB" w:rsidRDefault="00F62FEB" w:rsidP="00F62FEB">
                          <w:pPr>
                            <w:jc w:val="right"/>
                            <w:rPr>
                              <w:szCs w:val="22"/>
                            </w:rPr>
                          </w:pPr>
                          <w:r>
                            <w:rPr>
                              <w:szCs w:val="22"/>
                            </w:rPr>
                            <w:t>505 4</w:t>
                          </w:r>
                          <w:r w:rsidRPr="00F62FEB">
                            <w:rPr>
                              <w:szCs w:val="22"/>
                              <w:vertAlign w:val="superscript"/>
                            </w:rPr>
                            <w:t>th</w:t>
                          </w:r>
                          <w:r>
                            <w:rPr>
                              <w:szCs w:val="22"/>
                            </w:rPr>
                            <w:t xml:space="preserve"> Avenue South, Room 520</w:t>
                          </w:r>
                          <w:r>
                            <w:rPr>
                              <w:szCs w:val="22"/>
                            </w:rPr>
                            <w:br/>
                            <w:t>Minneapolis, MN 55415</w:t>
                          </w:r>
                          <w:r>
                            <w:rPr>
                              <w:szCs w:val="22"/>
                            </w:rPr>
                            <w:br/>
                            <w:t>612-673-2301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A2051" id="_x0000_t202" coordsize="21600,21600" o:spt="202" path="m,l,21600r21600,l21600,xe">
              <v:stroke joinstyle="miter"/>
              <v:path gradientshapeok="t" o:connecttype="rect"/>
            </v:shapetype>
            <v:shape id="Text Box 10" o:spid="_x0000_s1037" type="#_x0000_t202" alt="Minneapolis Health Department&#10;505 4th Avenue South, Room 520&#10;Minneapolis, MN 55415&#10;612-673-2301&#10;" style="position:absolute;margin-left:330.75pt;margin-top:-11.25pt;width:173.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" fillcolor="white [3201]" stroked="f" strokeweight=".5pt">
              <v:textbox>
                <w:txbxContent>
                  <w:p w14:paraId="007B958B" w14:textId="5810B648" w:rsidR="00F62FEB" w:rsidRDefault="00F62FEB" w:rsidP="00F62FEB">
                    <w:pPr>
                      <w:jc w:val="right"/>
                      <w:rPr>
                        <w:szCs w:val="22"/>
                      </w:rPr>
                    </w:pPr>
                    <w:r w:rsidRPr="00F62FEB">
                      <w:rPr>
                        <w:szCs w:val="22"/>
                      </w:rPr>
                      <w:t>Minneapolis Health Department</w:t>
                    </w:r>
                  </w:p>
                  <w:p w14:paraId="422871BE" w14:textId="0DF14FE6" w:rsidR="00F62FEB" w:rsidRPr="00F62FEB" w:rsidRDefault="00F62FEB" w:rsidP="00F62FEB">
                    <w:pPr>
                      <w:jc w:val="right"/>
                      <w:rPr>
                        <w:szCs w:val="22"/>
                      </w:rPr>
                    </w:pPr>
                    <w:r>
                      <w:rPr>
                        <w:szCs w:val="22"/>
                      </w:rPr>
                      <w:t>505 4</w:t>
                    </w:r>
                    <w:r w:rsidRPr="00F62FEB">
                      <w:rPr>
                        <w:szCs w:val="22"/>
                        <w:vertAlign w:val="superscript"/>
                      </w:rPr>
                      <w:t>th</w:t>
                    </w:r>
                    <w:r>
                      <w:rPr>
                        <w:szCs w:val="22"/>
                      </w:rPr>
                      <w:t xml:space="preserve"> Avenue South, Room 520</w:t>
                    </w:r>
                    <w:r>
                      <w:rPr>
                        <w:szCs w:val="22"/>
                      </w:rPr>
                      <w:br/>
                      <w:t>Minneapolis, MN 55415</w:t>
                    </w:r>
                    <w:r>
                      <w:rPr>
                        <w:szCs w:val="22"/>
                      </w:rPr>
                      <w:br/>
                      <w:t>612-673-2301</w:t>
                    </w:r>
                  </w:p>
                </w:txbxContent>
              </v:textbox>
            </v:shape>
          </w:pict>
        </mc:Fallback>
      </mc:AlternateContent>
    </w:r>
    <w:r w:rsidR="00180E72">
      <w:rPr>
        <w:noProof/>
      </w:rPr>
      <w:drawing>
        <wp:inline distT="0" distB="0" distL="0" distR="0" wp14:anchorId="116BE7CE" wp14:editId="3310D6BE">
          <wp:extent cx="1369033" cy="768350"/>
          <wp:effectExtent l="0" t="0" r="3175" b="0"/>
          <wp:docPr id="9" name="Picture 9" descr="Minneapolis Healt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inneapolis Health Department logo"/>
                  <pic:cNvPicPr/>
                </pic:nvPicPr>
                <pic:blipFill>
                  <a:blip r:embed="rId1">
                    <a:extLst>
                      <a:ext uri="{28A0092B-C50C-407E-A947-70E740481C1C}">
                        <a14:useLocalDpi xmlns:a14="http://schemas.microsoft.com/office/drawing/2010/main" val="0"/>
                      </a:ext>
                    </a:extLst>
                  </a:blip>
                  <a:stretch>
                    <a:fillRect/>
                  </a:stretch>
                </pic:blipFill>
                <pic:spPr>
                  <a:xfrm>
                    <a:off x="0" y="0"/>
                    <a:ext cx="1374156" cy="7712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78C0" w14:textId="77777777" w:rsidR="00643761" w:rsidRDefault="00643761">
    <w:pPr>
      <w:pBdr>
        <w:top w:val="nil"/>
        <w:left w:val="nil"/>
        <w:bottom w:val="nil"/>
        <w:right w:val="nil"/>
        <w:between w:val="nil"/>
      </w:pBdr>
      <w:tabs>
        <w:tab w:val="center" w:pos="4320"/>
        <w:tab w:val="right" w:pos="8640"/>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1FC"/>
    <w:multiLevelType w:val="multilevel"/>
    <w:tmpl w:val="64D23EEA"/>
    <w:lvl w:ilvl="0">
      <w:start w:val="1"/>
      <w:numFmt w:val="decimal"/>
      <w:lvlText w:val="%1."/>
      <w:lvlJc w:val="left"/>
      <w:pPr>
        <w:ind w:left="990" w:hanging="720"/>
      </w:pPr>
      <w:rPr>
        <w:rFonts w:ascii="Arial" w:eastAsia="Arial" w:hAnsi="Arial" w:cs="Arial"/>
        <w:b/>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ECD4F4E"/>
    <w:multiLevelType w:val="hybridMultilevel"/>
    <w:tmpl w:val="6F80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E6BDE"/>
    <w:multiLevelType w:val="multilevel"/>
    <w:tmpl w:val="C6DEB15A"/>
    <w:lvl w:ilvl="0">
      <w:start w:val="1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AE72D81"/>
    <w:multiLevelType w:val="multilevel"/>
    <w:tmpl w:val="C84CAF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04C164D"/>
    <w:multiLevelType w:val="multilevel"/>
    <w:tmpl w:val="8834C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77063D"/>
    <w:multiLevelType w:val="multilevel"/>
    <w:tmpl w:val="E00EF2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CBD3BAA"/>
    <w:multiLevelType w:val="hybridMultilevel"/>
    <w:tmpl w:val="71F41C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529611F8"/>
    <w:multiLevelType w:val="multilevel"/>
    <w:tmpl w:val="085E683C"/>
    <w:lvl w:ilvl="0">
      <w:start w:val="1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1CC1011"/>
    <w:multiLevelType w:val="multilevel"/>
    <w:tmpl w:val="02D05C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9326CB8"/>
    <w:multiLevelType w:val="multilevel"/>
    <w:tmpl w:val="52ECA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3B697E"/>
    <w:multiLevelType w:val="multilevel"/>
    <w:tmpl w:val="B310EC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21F51C0"/>
    <w:multiLevelType w:val="multilevel"/>
    <w:tmpl w:val="C56C471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98376F7"/>
    <w:multiLevelType w:val="hybridMultilevel"/>
    <w:tmpl w:val="4442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849">
    <w:abstractNumId w:val="4"/>
  </w:num>
  <w:num w:numId="2" w16cid:durableId="129521706">
    <w:abstractNumId w:val="10"/>
  </w:num>
  <w:num w:numId="3" w16cid:durableId="2119786575">
    <w:abstractNumId w:val="0"/>
  </w:num>
  <w:num w:numId="4" w16cid:durableId="914632780">
    <w:abstractNumId w:val="9"/>
  </w:num>
  <w:num w:numId="5" w16cid:durableId="1398168546">
    <w:abstractNumId w:val="7"/>
  </w:num>
  <w:num w:numId="6" w16cid:durableId="1000158583">
    <w:abstractNumId w:val="3"/>
  </w:num>
  <w:num w:numId="7" w16cid:durableId="1922257368">
    <w:abstractNumId w:val="8"/>
  </w:num>
  <w:num w:numId="8" w16cid:durableId="319313661">
    <w:abstractNumId w:val="2"/>
  </w:num>
  <w:num w:numId="9" w16cid:durableId="1606040955">
    <w:abstractNumId w:val="5"/>
  </w:num>
  <w:num w:numId="10" w16cid:durableId="1826358854">
    <w:abstractNumId w:val="11"/>
  </w:num>
  <w:num w:numId="11" w16cid:durableId="1560019244">
    <w:abstractNumId w:val="1"/>
  </w:num>
  <w:num w:numId="12" w16cid:durableId="1565679477">
    <w:abstractNumId w:val="6"/>
  </w:num>
  <w:num w:numId="13" w16cid:durableId="10693795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19"/>
    <w:rsid w:val="00011658"/>
    <w:rsid w:val="00040803"/>
    <w:rsid w:val="000E67B4"/>
    <w:rsid w:val="000F6BD7"/>
    <w:rsid w:val="001320B3"/>
    <w:rsid w:val="00155896"/>
    <w:rsid w:val="00180E72"/>
    <w:rsid w:val="00195A2C"/>
    <w:rsid w:val="001B2128"/>
    <w:rsid w:val="001B593D"/>
    <w:rsid w:val="001F1452"/>
    <w:rsid w:val="00221C83"/>
    <w:rsid w:val="00253685"/>
    <w:rsid w:val="002C6272"/>
    <w:rsid w:val="003226D7"/>
    <w:rsid w:val="00344C18"/>
    <w:rsid w:val="00354125"/>
    <w:rsid w:val="00364CC5"/>
    <w:rsid w:val="0037407A"/>
    <w:rsid w:val="003B11DE"/>
    <w:rsid w:val="003C3058"/>
    <w:rsid w:val="003D5105"/>
    <w:rsid w:val="00445035"/>
    <w:rsid w:val="004C5C4F"/>
    <w:rsid w:val="00504834"/>
    <w:rsid w:val="00540777"/>
    <w:rsid w:val="00565D51"/>
    <w:rsid w:val="005B6BA4"/>
    <w:rsid w:val="005D6819"/>
    <w:rsid w:val="00643761"/>
    <w:rsid w:val="00664532"/>
    <w:rsid w:val="00681888"/>
    <w:rsid w:val="00747A98"/>
    <w:rsid w:val="0077296C"/>
    <w:rsid w:val="0079582A"/>
    <w:rsid w:val="007D0577"/>
    <w:rsid w:val="00871812"/>
    <w:rsid w:val="008719B1"/>
    <w:rsid w:val="008A6DD1"/>
    <w:rsid w:val="00907412"/>
    <w:rsid w:val="0092307F"/>
    <w:rsid w:val="00944433"/>
    <w:rsid w:val="00973DC7"/>
    <w:rsid w:val="009C13D0"/>
    <w:rsid w:val="009D1F13"/>
    <w:rsid w:val="009F696E"/>
    <w:rsid w:val="00A16397"/>
    <w:rsid w:val="00AA232A"/>
    <w:rsid w:val="00AA745E"/>
    <w:rsid w:val="00AB2D55"/>
    <w:rsid w:val="00B04A2B"/>
    <w:rsid w:val="00B25426"/>
    <w:rsid w:val="00B3414A"/>
    <w:rsid w:val="00B83716"/>
    <w:rsid w:val="00B83C99"/>
    <w:rsid w:val="00B9278C"/>
    <w:rsid w:val="00B97D76"/>
    <w:rsid w:val="00BA3808"/>
    <w:rsid w:val="00BC0DCF"/>
    <w:rsid w:val="00C24AB2"/>
    <w:rsid w:val="00C47A4C"/>
    <w:rsid w:val="00CD638B"/>
    <w:rsid w:val="00D95EFD"/>
    <w:rsid w:val="00E03A74"/>
    <w:rsid w:val="00E1022C"/>
    <w:rsid w:val="00E40D26"/>
    <w:rsid w:val="00E80929"/>
    <w:rsid w:val="00F0741E"/>
    <w:rsid w:val="00F42061"/>
    <w:rsid w:val="00F62FEB"/>
    <w:rsid w:val="00F82011"/>
    <w:rsid w:val="00F87D2D"/>
    <w:rsid w:val="00FB3C34"/>
    <w:rsid w:val="00FC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0CC446"/>
  <w15:docId w15:val="{54657928-2231-4A45-85C8-E3FA5507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5E"/>
    <w:pPr>
      <w:spacing w:line="276" w:lineRule="auto"/>
    </w:pPr>
    <w:rPr>
      <w:rFonts w:ascii="Calibri" w:hAnsi="Calibri"/>
      <w:sz w:val="22"/>
    </w:rPr>
  </w:style>
  <w:style w:type="paragraph" w:styleId="Heading1">
    <w:name w:val="heading 1"/>
    <w:basedOn w:val="Normal"/>
    <w:next w:val="Normal"/>
    <w:uiPriority w:val="9"/>
    <w:qFormat/>
    <w:rsid w:val="009C13D0"/>
    <w:pPr>
      <w:keepNext/>
      <w:keepLines/>
      <w:spacing w:after="120"/>
      <w:jc w:val="center"/>
      <w:outlineLvl w:val="0"/>
    </w:pPr>
    <w:rPr>
      <w:rFonts w:ascii="Cambria" w:hAnsi="Cambria"/>
      <w:b/>
      <w:sz w:val="44"/>
      <w:szCs w:val="40"/>
    </w:rPr>
  </w:style>
  <w:style w:type="paragraph" w:styleId="Heading2">
    <w:name w:val="heading 2"/>
    <w:basedOn w:val="Normal"/>
    <w:next w:val="Normal"/>
    <w:uiPriority w:val="9"/>
    <w:unhideWhenUsed/>
    <w:qFormat/>
    <w:rsid w:val="009C13D0"/>
    <w:pPr>
      <w:spacing w:before="120" w:after="120"/>
      <w:outlineLvl w:val="1"/>
    </w:pPr>
    <w:rPr>
      <w:rFonts w:asciiTheme="minorHAnsi" w:hAnsiTheme="minorHAnsi"/>
      <w:b/>
      <w:bCs/>
      <w:sz w:val="36"/>
    </w:rPr>
  </w:style>
  <w:style w:type="paragraph" w:styleId="Heading3">
    <w:name w:val="heading 3"/>
    <w:basedOn w:val="Heading2"/>
    <w:next w:val="Normal"/>
    <w:uiPriority w:val="9"/>
    <w:unhideWhenUsed/>
    <w:qFormat/>
    <w:rsid w:val="00AA745E"/>
    <w:pPr>
      <w:spacing w:before="240"/>
      <w:outlineLvl w:val="2"/>
    </w:pPr>
    <w:rPr>
      <w:sz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0929"/>
    <w:pPr>
      <w:keepNext/>
      <w:keepLines/>
      <w:spacing w:before="360" w:after="120"/>
    </w:pPr>
    <w:rPr>
      <w:b/>
      <w:sz w:val="72"/>
      <w:szCs w:val="72"/>
    </w:rPr>
  </w:style>
  <w:style w:type="table" w:styleId="TableGrid">
    <w:name w:val="Table Grid"/>
    <w:basedOn w:val="TableNormal"/>
    <w:uiPriority w:val="59"/>
    <w:rsid w:val="00FA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F84"/>
    <w:pPr>
      <w:tabs>
        <w:tab w:val="center" w:pos="4320"/>
        <w:tab w:val="right" w:pos="8640"/>
      </w:tabs>
    </w:pPr>
  </w:style>
  <w:style w:type="character" w:customStyle="1" w:styleId="HeaderChar">
    <w:name w:val="Header Char"/>
    <w:basedOn w:val="DefaultParagraphFont"/>
    <w:link w:val="Header"/>
    <w:uiPriority w:val="99"/>
    <w:rsid w:val="00FA1F84"/>
  </w:style>
  <w:style w:type="paragraph" w:styleId="Footer">
    <w:name w:val="footer"/>
    <w:basedOn w:val="Normal"/>
    <w:link w:val="FooterChar"/>
    <w:uiPriority w:val="99"/>
    <w:unhideWhenUsed/>
    <w:rsid w:val="006D5FDA"/>
    <w:pPr>
      <w:tabs>
        <w:tab w:val="center" w:pos="4680"/>
        <w:tab w:val="right" w:pos="9360"/>
      </w:tabs>
    </w:pPr>
  </w:style>
  <w:style w:type="character" w:customStyle="1" w:styleId="FooterChar">
    <w:name w:val="Footer Char"/>
    <w:basedOn w:val="DefaultParagraphFont"/>
    <w:link w:val="Footer"/>
    <w:uiPriority w:val="99"/>
    <w:rsid w:val="006D5FDA"/>
  </w:style>
  <w:style w:type="paragraph" w:styleId="ListParagraph">
    <w:name w:val="List Paragraph"/>
    <w:basedOn w:val="Normal"/>
    <w:uiPriority w:val="34"/>
    <w:qFormat/>
    <w:rsid w:val="00E4340A"/>
    <w:pPr>
      <w:ind w:left="720"/>
      <w:contextualSpacing/>
    </w:pPr>
  </w:style>
  <w:style w:type="paragraph" w:customStyle="1" w:styleId="SOPTitle">
    <w:name w:val="SOP Title"/>
    <w:basedOn w:val="Normal"/>
    <w:rsid w:val="007A143A"/>
    <w:pPr>
      <w:jc w:val="center"/>
    </w:pPr>
    <w:rPr>
      <w:rFonts w:ascii="Arial" w:eastAsia="Times New Roman" w:hAnsi="Arial" w:cs="Arial"/>
      <w:b/>
      <w:sz w:val="28"/>
      <w:szCs w:val="28"/>
    </w:rPr>
  </w:style>
  <w:style w:type="paragraph" w:customStyle="1" w:styleId="HeadersinSOP">
    <w:name w:val="Headers in SOP"/>
    <w:basedOn w:val="Normal"/>
    <w:link w:val="HeadersinSOPChar"/>
    <w:rsid w:val="007A143A"/>
    <w:rPr>
      <w:rFonts w:ascii="Arial" w:eastAsia="Times New Roman" w:hAnsi="Arial" w:cs="Arial"/>
      <w:b/>
      <w:bCs/>
    </w:rPr>
  </w:style>
  <w:style w:type="character" w:customStyle="1" w:styleId="HeadersinSOPChar">
    <w:name w:val="Headers in SOP Char"/>
    <w:basedOn w:val="DefaultParagraphFont"/>
    <w:link w:val="HeadersinSOP"/>
    <w:rsid w:val="007A143A"/>
    <w:rPr>
      <w:rFonts w:ascii="Arial" w:eastAsia="Times New Roman" w:hAnsi="Arial" w:cs="Arial"/>
      <w:b/>
      <w:bCs/>
    </w:rPr>
  </w:style>
  <w:style w:type="paragraph" w:styleId="BalloonText">
    <w:name w:val="Balloon Text"/>
    <w:basedOn w:val="Normal"/>
    <w:link w:val="BalloonTextChar"/>
    <w:uiPriority w:val="99"/>
    <w:semiHidden/>
    <w:unhideWhenUsed/>
    <w:rsid w:val="00CC486B"/>
    <w:rPr>
      <w:rFonts w:ascii="Tahoma" w:hAnsi="Tahoma" w:cs="Tahoma"/>
      <w:sz w:val="16"/>
      <w:szCs w:val="16"/>
    </w:rPr>
  </w:style>
  <w:style w:type="character" w:customStyle="1" w:styleId="BalloonTextChar">
    <w:name w:val="Balloon Text Char"/>
    <w:basedOn w:val="DefaultParagraphFont"/>
    <w:link w:val="BalloonText"/>
    <w:uiPriority w:val="99"/>
    <w:semiHidden/>
    <w:rsid w:val="00CC486B"/>
    <w:rPr>
      <w:rFonts w:ascii="Tahoma" w:hAnsi="Tahoma" w:cs="Tahoma"/>
      <w:sz w:val="16"/>
      <w:szCs w:val="16"/>
    </w:rPr>
  </w:style>
  <w:style w:type="character" w:styleId="CommentReference">
    <w:name w:val="annotation reference"/>
    <w:basedOn w:val="DefaultParagraphFont"/>
    <w:uiPriority w:val="99"/>
    <w:semiHidden/>
    <w:unhideWhenUsed/>
    <w:rsid w:val="00275617"/>
    <w:rPr>
      <w:sz w:val="16"/>
      <w:szCs w:val="16"/>
    </w:rPr>
  </w:style>
  <w:style w:type="paragraph" w:styleId="CommentText">
    <w:name w:val="annotation text"/>
    <w:basedOn w:val="Normal"/>
    <w:link w:val="CommentTextChar"/>
    <w:uiPriority w:val="99"/>
    <w:unhideWhenUsed/>
    <w:rsid w:val="00275617"/>
    <w:rPr>
      <w:sz w:val="20"/>
      <w:szCs w:val="20"/>
    </w:rPr>
  </w:style>
  <w:style w:type="character" w:customStyle="1" w:styleId="CommentTextChar">
    <w:name w:val="Comment Text Char"/>
    <w:basedOn w:val="DefaultParagraphFont"/>
    <w:link w:val="CommentText"/>
    <w:uiPriority w:val="99"/>
    <w:rsid w:val="00275617"/>
    <w:rPr>
      <w:sz w:val="20"/>
      <w:szCs w:val="20"/>
    </w:rPr>
  </w:style>
  <w:style w:type="paragraph" w:styleId="CommentSubject">
    <w:name w:val="annotation subject"/>
    <w:basedOn w:val="CommentText"/>
    <w:next w:val="CommentText"/>
    <w:link w:val="CommentSubjectChar"/>
    <w:uiPriority w:val="99"/>
    <w:semiHidden/>
    <w:unhideWhenUsed/>
    <w:rsid w:val="00275617"/>
    <w:rPr>
      <w:b/>
      <w:bCs/>
    </w:rPr>
  </w:style>
  <w:style w:type="character" w:customStyle="1" w:styleId="CommentSubjectChar">
    <w:name w:val="Comment Subject Char"/>
    <w:basedOn w:val="CommentTextChar"/>
    <w:link w:val="CommentSubject"/>
    <w:uiPriority w:val="99"/>
    <w:semiHidden/>
    <w:rsid w:val="00275617"/>
    <w:rPr>
      <w:b/>
      <w:bCs/>
      <w:sz w:val="20"/>
      <w:szCs w:val="20"/>
    </w:rPr>
  </w:style>
  <w:style w:type="paragraph" w:styleId="Subtitle">
    <w:name w:val="Subtitle"/>
    <w:basedOn w:val="Normal"/>
    <w:next w:val="Normal"/>
    <w:uiPriority w:val="11"/>
    <w:qFormat/>
    <w:rsid w:val="00E80929"/>
    <w:pPr>
      <w:jc w:val="center"/>
    </w:pPr>
    <w:rPr>
      <w:sz w:val="36"/>
      <w:szCs w:val="36"/>
    </w:rPr>
  </w:style>
  <w:style w:type="table" w:customStyle="1" w:styleId="a">
    <w:basedOn w:val="TableNormal"/>
    <w:tblPr>
      <w:tblStyleRowBandSize w:val="1"/>
      <w:tblStyleColBandSize w:val="1"/>
      <w:tblCellMar>
        <w:top w:w="115" w:type="dxa"/>
        <w:left w:w="115" w:type="dxa"/>
        <w:bottom w:w="115" w:type="dxa"/>
        <w:right w:w="115" w:type="dxa"/>
      </w:tblCellMar>
    </w:tblPr>
  </w:style>
  <w:style w:type="table" w:customStyle="1" w:styleId="a0">
    <w:basedOn w:val="TableNormal"/>
    <w:tblPr>
      <w:tblStyleRowBandSize w:val="1"/>
      <w:tblStyleColBandSize w:val="1"/>
      <w:tblCellMar>
        <w:top w:w="115" w:type="dxa"/>
        <w:left w:w="115" w:type="dxa"/>
        <w:bottom w:w="115" w:type="dxa"/>
        <w:right w:w="115" w:type="dxa"/>
      </w:tblCellMar>
    </w:tblPr>
  </w:style>
  <w:style w:type="table" w:customStyle="1" w:styleId="a1">
    <w:basedOn w:val="TableNormal"/>
    <w:tblPr>
      <w:tblStyleRowBandSize w:val="1"/>
      <w:tblStyleColBandSize w:val="1"/>
      <w:tblCellMar>
        <w:top w:w="115" w:type="dxa"/>
        <w:left w:w="115" w:type="dxa"/>
        <w:bottom w:w="115" w:type="dxa"/>
        <w:right w:w="115" w:type="dxa"/>
      </w:tblCellMar>
    </w:tblPr>
  </w:style>
  <w:style w:type="table" w:customStyle="1" w:styleId="a2">
    <w:basedOn w:val="TableNormal"/>
    <w:tblPr>
      <w:tblStyleRowBandSize w:val="1"/>
      <w:tblStyleColBandSize w:val="1"/>
      <w:tblCellMar>
        <w:top w:w="115" w:type="dxa"/>
        <w:left w:w="115" w:type="dxa"/>
        <w:bottom w:w="115" w:type="dxa"/>
        <w:right w:w="115" w:type="dxa"/>
      </w:tblCellMar>
    </w:tblPr>
  </w:style>
  <w:style w:type="table" w:customStyle="1" w:styleId="a3">
    <w:basedOn w:val="TableNormal"/>
    <w:tblPr>
      <w:tblStyleRowBandSize w:val="1"/>
      <w:tblStyleColBandSize w:val="1"/>
      <w:tblCellMar>
        <w:top w:w="115" w:type="dxa"/>
        <w:left w:w="115" w:type="dxa"/>
        <w:bottom w:w="115" w:type="dxa"/>
        <w:right w:w="115" w:type="dxa"/>
      </w:tblCellMar>
    </w:tblPr>
  </w:style>
  <w:style w:type="table" w:customStyle="1" w:styleId="a4">
    <w:basedOn w:val="TableNormal"/>
    <w:tblPr>
      <w:tblStyleRowBandSize w:val="1"/>
      <w:tblStyleColBandSize w:val="1"/>
      <w:tblCellMar>
        <w:top w:w="115" w:type="dxa"/>
        <w:left w:w="115" w:type="dxa"/>
        <w:bottom w:w="115" w:type="dxa"/>
        <w:right w:w="115" w:type="dxa"/>
      </w:tblCellMar>
    </w:tblPr>
  </w:style>
  <w:style w:type="table" w:customStyle="1" w:styleId="a5">
    <w:basedOn w:val="TableNormal"/>
    <w:tblPr>
      <w:tblStyleRowBandSize w:val="1"/>
      <w:tblStyleColBandSize w:val="1"/>
      <w:tblCellMar>
        <w:top w:w="115" w:type="dxa"/>
        <w:left w:w="115" w:type="dxa"/>
        <w:bottom w:w="115" w:type="dxa"/>
        <w:right w:w="115" w:type="dxa"/>
      </w:tblCellMar>
    </w:tblPr>
  </w:style>
  <w:style w:type="table" w:customStyle="1" w:styleId="a6">
    <w:basedOn w:val="TableNormal"/>
    <w:tblPr>
      <w:tblStyleRowBandSize w:val="1"/>
      <w:tblStyleColBandSize w:val="1"/>
      <w:tblCellMar>
        <w:top w:w="115" w:type="dxa"/>
        <w:left w:w="115" w:type="dxa"/>
        <w:bottom w:w="115" w:type="dxa"/>
        <w:right w:w="115" w:type="dxa"/>
      </w:tblCellMar>
    </w:tblPr>
  </w:style>
  <w:style w:type="table" w:customStyle="1" w:styleId="a7">
    <w:basedOn w:val="TableNormal"/>
    <w:tblPr>
      <w:tblStyleRowBandSize w:val="1"/>
      <w:tblStyleColBandSize w:val="1"/>
      <w:tblCellMar>
        <w:top w:w="115" w:type="dxa"/>
        <w:left w:w="115" w:type="dxa"/>
        <w:bottom w:w="115" w:type="dxa"/>
        <w:right w:w="115" w:type="dxa"/>
      </w:tblCellMar>
    </w:tblPr>
  </w:style>
  <w:style w:type="table" w:customStyle="1" w:styleId="a8">
    <w:basedOn w:val="TableNormal"/>
    <w:tblPr>
      <w:tblStyleRowBandSize w:val="1"/>
      <w:tblStyleColBandSize w:val="1"/>
      <w:tblCellMar>
        <w:top w:w="115" w:type="dxa"/>
        <w:left w:w="115" w:type="dxa"/>
        <w:bottom w:w="115" w:type="dxa"/>
        <w:right w:w="115" w:type="dxa"/>
      </w:tblCellMar>
    </w:tblPr>
  </w:style>
  <w:style w:type="table" w:customStyle="1" w:styleId="a9">
    <w:basedOn w:val="TableNormal"/>
    <w:tblPr>
      <w:tblStyleRowBandSize w:val="1"/>
      <w:tblStyleColBandSize w:val="1"/>
      <w:tblCellMar>
        <w:top w:w="115" w:type="dxa"/>
        <w:left w:w="115" w:type="dxa"/>
        <w:bottom w:w="115" w:type="dxa"/>
        <w:right w:w="115" w:type="dxa"/>
      </w:tblCellMar>
    </w:tblPr>
  </w:style>
  <w:style w:type="table" w:customStyle="1" w:styleId="aa">
    <w:basedOn w:val="TableNormal"/>
    <w:tblPr>
      <w:tblStyleRowBandSize w:val="1"/>
      <w:tblStyleColBandSize w:val="1"/>
      <w:tblCellMar>
        <w:top w:w="115" w:type="dxa"/>
        <w:left w:w="115" w:type="dxa"/>
        <w:bottom w:w="115" w:type="dxa"/>
        <w:right w:w="115" w:type="dxa"/>
      </w:tblCellMar>
    </w:tblPr>
  </w:style>
  <w:style w:type="table" w:customStyle="1" w:styleId="ab">
    <w:basedOn w:val="TableNormal"/>
    <w:tblPr>
      <w:tblStyleRowBandSize w:val="1"/>
      <w:tblStyleColBandSize w:val="1"/>
      <w:tblCellMar>
        <w:top w:w="115" w:type="dxa"/>
        <w:left w:w="115" w:type="dxa"/>
        <w:bottom w:w="115" w:type="dxa"/>
        <w:right w:w="115" w:type="dxa"/>
      </w:tblCellMar>
    </w:tblPr>
  </w:style>
  <w:style w:type="table" w:customStyle="1" w:styleId="ac">
    <w:basedOn w:val="TableNormal"/>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B841AD"/>
    <w:rPr>
      <w:color w:val="0000FF" w:themeColor="hyperlink"/>
      <w:u w:val="single"/>
    </w:rPr>
  </w:style>
  <w:style w:type="character" w:styleId="UnresolvedMention">
    <w:name w:val="Unresolved Mention"/>
    <w:basedOn w:val="DefaultParagraphFont"/>
    <w:uiPriority w:val="99"/>
    <w:semiHidden/>
    <w:unhideWhenUsed/>
    <w:rsid w:val="00B841AD"/>
    <w:rPr>
      <w:color w:val="605E5C"/>
      <w:shd w:val="clear" w:color="auto" w:fill="E1DFDD"/>
    </w:rPr>
  </w:style>
  <w:style w:type="table" w:customStyle="1" w:styleId="ad">
    <w:basedOn w:val="TableNormal"/>
    <w:tblPr>
      <w:tblStyleRowBandSize w:val="1"/>
      <w:tblStyleColBandSize w:val="1"/>
      <w:tblCellMar>
        <w:top w:w="115" w:type="dxa"/>
        <w:left w:w="115" w:type="dxa"/>
        <w:bottom w:w="115" w:type="dxa"/>
        <w:right w:w="115" w:type="dxa"/>
      </w:tblCellMar>
    </w:tblPr>
  </w:style>
  <w:style w:type="table" w:customStyle="1" w:styleId="ae">
    <w:basedOn w:val="TableNormal"/>
    <w:tblPr>
      <w:tblStyleRowBandSize w:val="1"/>
      <w:tblStyleColBandSize w:val="1"/>
      <w:tblCellMar>
        <w:top w:w="115" w:type="dxa"/>
        <w:left w:w="115" w:type="dxa"/>
        <w:bottom w:w="115" w:type="dxa"/>
        <w:right w:w="115" w:type="dxa"/>
      </w:tblCellMar>
    </w:tblPr>
  </w:style>
  <w:style w:type="table" w:customStyle="1" w:styleId="af">
    <w:basedOn w:val="TableNormal"/>
    <w:tblPr>
      <w:tblStyleRowBandSize w:val="1"/>
      <w:tblStyleColBandSize w:val="1"/>
      <w:tblCellMar>
        <w:top w:w="115" w:type="dxa"/>
        <w:left w:w="115" w:type="dxa"/>
        <w:bottom w:w="115" w:type="dxa"/>
        <w:right w:w="115" w:type="dxa"/>
      </w:tblCellMar>
    </w:tblPr>
  </w:style>
  <w:style w:type="table" w:customStyle="1" w:styleId="af0">
    <w:basedOn w:val="TableNormal"/>
    <w:tblPr>
      <w:tblStyleRowBandSize w:val="1"/>
      <w:tblStyleColBandSize w:val="1"/>
      <w:tblCellMar>
        <w:top w:w="115" w:type="dxa"/>
        <w:left w:w="115" w:type="dxa"/>
        <w:bottom w:w="115" w:type="dxa"/>
        <w:right w:w="115" w:type="dxa"/>
      </w:tblCellMar>
    </w:tblPr>
  </w:style>
  <w:style w:type="table" w:customStyle="1" w:styleId="af1">
    <w:basedOn w:val="TableNormal"/>
    <w:tblPr>
      <w:tblStyleRowBandSize w:val="1"/>
      <w:tblStyleColBandSize w:val="1"/>
      <w:tblCellMar>
        <w:top w:w="115" w:type="dxa"/>
        <w:left w:w="115" w:type="dxa"/>
        <w:bottom w:w="115" w:type="dxa"/>
        <w:right w:w="115" w:type="dxa"/>
      </w:tblCellMar>
    </w:tblPr>
  </w:style>
  <w:style w:type="table" w:customStyle="1" w:styleId="af2">
    <w:basedOn w:val="TableNormal"/>
    <w:tblPr>
      <w:tblStyleRowBandSize w:val="1"/>
      <w:tblStyleColBandSize w:val="1"/>
      <w:tblCellMar>
        <w:top w:w="115" w:type="dxa"/>
        <w:left w:w="115" w:type="dxa"/>
        <w:bottom w:w="115" w:type="dxa"/>
        <w:right w:w="115"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character" w:customStyle="1" w:styleId="TitleChar">
    <w:name w:val="Title Char"/>
    <w:basedOn w:val="DefaultParagraphFont"/>
    <w:link w:val="Title"/>
    <w:uiPriority w:val="10"/>
    <w:rsid w:val="00E80929"/>
    <w:rPr>
      <w:rFonts w:ascii="Calibri" w:hAnsi="Calibri"/>
      <w:b/>
      <w:sz w:val="72"/>
      <w:szCs w:val="72"/>
    </w:rPr>
  </w:style>
  <w:style w:type="paragraph" w:styleId="Revision">
    <w:name w:val="Revision"/>
    <w:hidden/>
    <w:uiPriority w:val="99"/>
    <w:semiHidden/>
    <w:rsid w:val="00CD638B"/>
    <w:rPr>
      <w:rFonts w:ascii="Calibri" w:hAnsi="Calibri"/>
      <w:sz w:val="22"/>
    </w:rPr>
  </w:style>
  <w:style w:type="paragraph" w:customStyle="1" w:styleId="Weblink">
    <w:name w:val="Web link"/>
    <w:basedOn w:val="Normal"/>
    <w:link w:val="WeblinkChar"/>
    <w:qFormat/>
    <w:rsid w:val="00040803"/>
    <w:pPr>
      <w:spacing w:before="480"/>
      <w:jc w:val="center"/>
    </w:pPr>
  </w:style>
  <w:style w:type="character" w:customStyle="1" w:styleId="WeblinkChar">
    <w:name w:val="Web link Char"/>
    <w:basedOn w:val="DefaultParagraphFont"/>
    <w:link w:val="Weblink"/>
    <w:rsid w:val="00040803"/>
    <w:rPr>
      <w:rFonts w:ascii="Calibri" w:hAnsi="Calibri"/>
      <w:sz w:val="22"/>
    </w:rPr>
  </w:style>
  <w:style w:type="character" w:styleId="Strong">
    <w:name w:val="Strong"/>
    <w:uiPriority w:val="22"/>
    <w:qFormat/>
    <w:rsid w:val="00907412"/>
    <w:rPr>
      <w:rFonts w:ascii="Calibri" w:hAnsi="Calibri"/>
      <w:b/>
      <w:sz w:val="24"/>
    </w:rPr>
  </w:style>
  <w:style w:type="paragraph" w:styleId="TOC1">
    <w:name w:val="toc 1"/>
    <w:basedOn w:val="Normal"/>
    <w:next w:val="Normal"/>
    <w:autoRedefine/>
    <w:uiPriority w:val="39"/>
    <w:unhideWhenUsed/>
    <w:rsid w:val="003C3058"/>
    <w:pPr>
      <w:spacing w:after="100"/>
    </w:pPr>
  </w:style>
  <w:style w:type="paragraph" w:styleId="TOC2">
    <w:name w:val="toc 2"/>
    <w:basedOn w:val="Normal"/>
    <w:next w:val="Normal"/>
    <w:autoRedefine/>
    <w:uiPriority w:val="39"/>
    <w:unhideWhenUsed/>
    <w:rsid w:val="003C3058"/>
    <w:pPr>
      <w:spacing w:after="100"/>
      <w:ind w:left="220"/>
    </w:pPr>
  </w:style>
  <w:style w:type="paragraph" w:styleId="TOC3">
    <w:name w:val="toc 3"/>
    <w:basedOn w:val="Normal"/>
    <w:next w:val="Normal"/>
    <w:autoRedefine/>
    <w:uiPriority w:val="39"/>
    <w:unhideWhenUsed/>
    <w:rsid w:val="003C305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0816">
      <w:bodyDiv w:val="1"/>
      <w:marLeft w:val="0"/>
      <w:marRight w:val="0"/>
      <w:marTop w:val="0"/>
      <w:marBottom w:val="0"/>
      <w:divBdr>
        <w:top w:val="none" w:sz="0" w:space="0" w:color="auto"/>
        <w:left w:val="none" w:sz="0" w:space="0" w:color="auto"/>
        <w:bottom w:val="none" w:sz="0" w:space="0" w:color="auto"/>
        <w:right w:val="none" w:sz="0" w:space="0" w:color="auto"/>
      </w:divBdr>
    </w:div>
    <w:div w:id="657421618">
      <w:bodyDiv w:val="1"/>
      <w:marLeft w:val="0"/>
      <w:marRight w:val="0"/>
      <w:marTop w:val="0"/>
      <w:marBottom w:val="0"/>
      <w:divBdr>
        <w:top w:val="none" w:sz="0" w:space="0" w:color="auto"/>
        <w:left w:val="none" w:sz="0" w:space="0" w:color="auto"/>
        <w:bottom w:val="none" w:sz="0" w:space="0" w:color="auto"/>
        <w:right w:val="none" w:sz="0" w:space="0" w:color="auto"/>
      </w:divBdr>
    </w:div>
    <w:div w:id="150342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9.png"/><Relationship Id="rId39" Type="http://schemas.openxmlformats.org/officeDocument/2006/relationships/image" Target="media/image2.emf"/><Relationship Id="rId3" Type="http://schemas.openxmlformats.org/officeDocument/2006/relationships/styles" Target="styles.xml"/><Relationship Id="rId34" Type="http://schemas.openxmlformats.org/officeDocument/2006/relationships/header" Target="header1.xml"/><Relationship Id="rId42" Type="http://schemas.openxmlformats.org/officeDocument/2006/relationships/image" Target="media/image5.emf"/><Relationship Id="rId47"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16.png"/><Relationship Id="rId33" Type="http://schemas.openxmlformats.org/officeDocument/2006/relationships/image" Target="media/image4.png"/><Relationship Id="rId38" Type="http://schemas.openxmlformats.org/officeDocument/2006/relationships/header" Target="header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41"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image" Target="media/image3.emf"/><Relationship Id="rId45"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media/image20.png"/><Relationship Id="rId28" Type="http://schemas.openxmlformats.org/officeDocument/2006/relationships/image" Target="media/image5.png"/><Relationship Id="rId36" Type="http://schemas.openxmlformats.org/officeDocument/2006/relationships/header" Target="header2.xml"/><Relationship Id="rId19" Type="http://schemas.openxmlformats.org/officeDocument/2006/relationships/image" Target="media/image7.png"/><Relationship Id="rId44" Type="http://schemas.openxmlformats.org/officeDocument/2006/relationships/image" Target="media/image7.emf"/><Relationship Id="rId4" Type="http://schemas.openxmlformats.org/officeDocument/2006/relationships/settings" Target="settings.xml"/><Relationship Id="rId14" Type="http://schemas.openxmlformats.org/officeDocument/2006/relationships/image" Target="media/image21.png"/><Relationship Id="rId35" Type="http://schemas.openxmlformats.org/officeDocument/2006/relationships/footer" Target="footer1.xml"/><Relationship Id="rId43"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6gDO6+gkvQuXpLjwmSe57HuTug==">AMUW2mXjsufiDp5wQ/S8ClQCFewYx0hZnQ2ubeH0tQJoazkDLUmXJweEXvULznqZy/pHGLZo1b1K1F6qbxbOaptSqcbA1BrCfd6Ag4k16xxAcsj/axYHB8yTbKlmg/NtTXXT8mQ6CQqpqajI/2U4YEWFvSs9k0sQHcYcQQPpxOR87USQhDwW+/c=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27</Pages>
  <Words>4570</Words>
  <Characters>26051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HACCP template canned acidified food</vt:lpstr>
    </vt:vector>
  </TitlesOfParts>
  <Manager>Jim Donovan</Manager>
  <Company>Minneapolis Heatlh Department</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 template canned acidified food</dc:title>
  <dc:subject>HACCP</dc:subject>
  <dc:creator>Minneapolis Environmental Health</dc:creator>
  <cp:keywords>Food safety,HACCp</cp:keywords>
  <cp:lastModifiedBy>Foreman, Leslie (she/her)</cp:lastModifiedBy>
  <cp:revision>33</cp:revision>
  <dcterms:created xsi:type="dcterms:W3CDTF">2025-01-02T20:57:00Z</dcterms:created>
  <dcterms:modified xsi:type="dcterms:W3CDTF">2025-02-27T17:07:00Z</dcterms:modified>
  <cp:category>Food safety</cp:category>
</cp:coreProperties>
</file>